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41067" w14:textId="77777777" w:rsidR="00AA4CE4" w:rsidRPr="00871017" w:rsidRDefault="00AA4CE4">
      <w:pPr>
        <w:rPr>
          <w:rFonts w:ascii="Comic Sans MS" w:hAnsi="Comic Sans MS"/>
          <w:sz w:val="18"/>
          <w:szCs w:val="18"/>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452"/>
      </w:tblGrid>
      <w:tr w:rsidR="00A14EB3" w:rsidRPr="00871017" w14:paraId="2B9B5D5B" w14:textId="77777777" w:rsidTr="0029160E">
        <w:tc>
          <w:tcPr>
            <w:tcW w:w="9720" w:type="dxa"/>
            <w:gridSpan w:val="2"/>
            <w:shd w:val="clear" w:color="auto" w:fill="FF6600"/>
          </w:tcPr>
          <w:p w14:paraId="62562073" w14:textId="77777777" w:rsidR="00AA4CE4" w:rsidRPr="00FF4E5A" w:rsidRDefault="0029160E" w:rsidP="0082248D">
            <w:pPr>
              <w:jc w:val="center"/>
              <w:rPr>
                <w:rFonts w:ascii="Comic Sans MS" w:hAnsi="Comic Sans MS"/>
                <w:b/>
                <w:sz w:val="22"/>
                <w:szCs w:val="22"/>
              </w:rPr>
            </w:pPr>
            <w:r>
              <w:rPr>
                <w:rFonts w:ascii="Comic Sans MS" w:hAnsi="Comic Sans MS"/>
                <w:b/>
                <w:sz w:val="22"/>
                <w:szCs w:val="22"/>
              </w:rPr>
              <w:t>Grade 1</w:t>
            </w:r>
          </w:p>
          <w:p w14:paraId="1D27BE3C" w14:textId="77777777" w:rsidR="00A14EB3" w:rsidRPr="00FF4E5A" w:rsidRDefault="00DE6A3B" w:rsidP="0082248D">
            <w:pPr>
              <w:jc w:val="center"/>
              <w:rPr>
                <w:rFonts w:ascii="Comic Sans MS" w:hAnsi="Comic Sans MS"/>
                <w:b/>
                <w:sz w:val="22"/>
                <w:szCs w:val="22"/>
              </w:rPr>
            </w:pPr>
            <w:r w:rsidRPr="00FF4E5A">
              <w:rPr>
                <w:rFonts w:ascii="Comic Sans MS" w:hAnsi="Comic Sans MS"/>
                <w:b/>
                <w:sz w:val="22"/>
                <w:szCs w:val="22"/>
              </w:rPr>
              <w:t>Unit Overview</w:t>
            </w:r>
          </w:p>
          <w:p w14:paraId="18B9D133" w14:textId="77777777" w:rsidR="00A14EB3" w:rsidRPr="00871017" w:rsidRDefault="004C53E6" w:rsidP="00315408">
            <w:pPr>
              <w:jc w:val="center"/>
              <w:rPr>
                <w:rFonts w:ascii="Comic Sans MS" w:hAnsi="Comic Sans MS"/>
                <w:i/>
                <w:sz w:val="18"/>
                <w:szCs w:val="18"/>
              </w:rPr>
            </w:pPr>
            <w:r>
              <w:rPr>
                <w:rFonts w:ascii="Comic Sans MS" w:hAnsi="Comic Sans MS"/>
                <w:b/>
                <w:i/>
                <w:sz w:val="22"/>
                <w:szCs w:val="22"/>
              </w:rPr>
              <w:t>Readers Can Read about Science Topics to Become Experts</w:t>
            </w:r>
            <w:r w:rsidR="00F72938" w:rsidRPr="00FF4E5A">
              <w:rPr>
                <w:rFonts w:ascii="Comic Sans MS" w:hAnsi="Comic Sans MS"/>
                <w:b/>
                <w:i/>
                <w:sz w:val="22"/>
                <w:szCs w:val="22"/>
              </w:rPr>
              <w:t xml:space="preserve"> </w:t>
            </w:r>
          </w:p>
        </w:tc>
      </w:tr>
      <w:tr w:rsidR="00A14EB3" w:rsidRPr="00657D90" w14:paraId="15C23B9E" w14:textId="77777777" w:rsidTr="0082248D">
        <w:tc>
          <w:tcPr>
            <w:tcW w:w="2268" w:type="dxa"/>
            <w:shd w:val="clear" w:color="auto" w:fill="auto"/>
          </w:tcPr>
          <w:p w14:paraId="02593F02" w14:textId="77777777" w:rsidR="00A14EB3" w:rsidRPr="00657D90" w:rsidRDefault="00DE6A3B">
            <w:pPr>
              <w:rPr>
                <w:rFonts w:ascii="Comic Sans MS" w:hAnsi="Comic Sans MS"/>
                <w:b/>
                <w:sz w:val="22"/>
                <w:szCs w:val="22"/>
              </w:rPr>
            </w:pPr>
            <w:r w:rsidRPr="00657D90">
              <w:rPr>
                <w:rFonts w:ascii="Comic Sans MS" w:hAnsi="Comic Sans MS"/>
                <w:b/>
                <w:sz w:val="22"/>
                <w:szCs w:val="22"/>
              </w:rPr>
              <w:t>Focus Teaching Points</w:t>
            </w:r>
          </w:p>
        </w:tc>
        <w:tc>
          <w:tcPr>
            <w:tcW w:w="7452" w:type="dxa"/>
            <w:shd w:val="clear" w:color="auto" w:fill="auto"/>
          </w:tcPr>
          <w:p w14:paraId="34D2E620" w14:textId="77777777" w:rsidR="00FF799E" w:rsidRDefault="004C53E6" w:rsidP="00FF799E">
            <w:pPr>
              <w:numPr>
                <w:ilvl w:val="0"/>
                <w:numId w:val="2"/>
              </w:numPr>
              <w:rPr>
                <w:rFonts w:ascii="Comic Sans MS" w:hAnsi="Comic Sans MS"/>
                <w:sz w:val="18"/>
                <w:szCs w:val="18"/>
              </w:rPr>
            </w:pPr>
            <w:r>
              <w:rPr>
                <w:rFonts w:ascii="Comic Sans MS" w:hAnsi="Comic Sans MS"/>
                <w:sz w:val="18"/>
                <w:szCs w:val="18"/>
              </w:rPr>
              <w:t>Building up a base of knowledge on a topic</w:t>
            </w:r>
          </w:p>
          <w:p w14:paraId="19D32E86" w14:textId="77777777" w:rsidR="004C53E6" w:rsidRDefault="004C53E6" w:rsidP="00FF799E">
            <w:pPr>
              <w:numPr>
                <w:ilvl w:val="0"/>
                <w:numId w:val="2"/>
              </w:numPr>
              <w:rPr>
                <w:rFonts w:ascii="Comic Sans MS" w:hAnsi="Comic Sans MS"/>
                <w:sz w:val="18"/>
                <w:szCs w:val="18"/>
              </w:rPr>
            </w:pPr>
            <w:r>
              <w:rPr>
                <w:rFonts w:ascii="Comic Sans MS" w:hAnsi="Comic Sans MS"/>
                <w:sz w:val="18"/>
                <w:szCs w:val="18"/>
              </w:rPr>
              <w:t>Considering how one section of a text is related to the whole topic</w:t>
            </w:r>
          </w:p>
          <w:p w14:paraId="55AC8D71" w14:textId="77777777" w:rsidR="004C53E6" w:rsidRDefault="004C53E6" w:rsidP="00FF799E">
            <w:pPr>
              <w:numPr>
                <w:ilvl w:val="0"/>
                <w:numId w:val="2"/>
              </w:numPr>
              <w:rPr>
                <w:rFonts w:ascii="Comic Sans MS" w:hAnsi="Comic Sans MS"/>
                <w:sz w:val="18"/>
                <w:szCs w:val="18"/>
              </w:rPr>
            </w:pPr>
            <w:r>
              <w:rPr>
                <w:rFonts w:ascii="Comic Sans MS" w:hAnsi="Comic Sans MS"/>
                <w:sz w:val="18"/>
                <w:szCs w:val="18"/>
              </w:rPr>
              <w:t>Reading small sections of text and stopping to think about how we will teach our partner about the information</w:t>
            </w:r>
          </w:p>
          <w:p w14:paraId="57BAFBD2" w14:textId="77777777" w:rsidR="004C53E6" w:rsidRDefault="004C53E6" w:rsidP="00FF799E">
            <w:pPr>
              <w:numPr>
                <w:ilvl w:val="0"/>
                <w:numId w:val="2"/>
              </w:numPr>
              <w:rPr>
                <w:rFonts w:ascii="Comic Sans MS" w:hAnsi="Comic Sans MS"/>
                <w:sz w:val="18"/>
                <w:szCs w:val="18"/>
              </w:rPr>
            </w:pPr>
            <w:r>
              <w:rPr>
                <w:rFonts w:ascii="Comic Sans MS" w:hAnsi="Comic Sans MS"/>
                <w:sz w:val="18"/>
                <w:szCs w:val="18"/>
              </w:rPr>
              <w:t>Determining the main ideas of each part of a text</w:t>
            </w:r>
          </w:p>
          <w:p w14:paraId="3B5B83FA" w14:textId="77777777" w:rsidR="004C53E6" w:rsidRDefault="004C53E6" w:rsidP="00FF799E">
            <w:pPr>
              <w:numPr>
                <w:ilvl w:val="0"/>
                <w:numId w:val="2"/>
              </w:numPr>
              <w:rPr>
                <w:rFonts w:ascii="Comic Sans MS" w:hAnsi="Comic Sans MS"/>
                <w:sz w:val="18"/>
                <w:szCs w:val="18"/>
              </w:rPr>
            </w:pPr>
            <w:r>
              <w:rPr>
                <w:rFonts w:ascii="Comic Sans MS" w:hAnsi="Comic Sans MS"/>
                <w:sz w:val="18"/>
                <w:szCs w:val="18"/>
              </w:rPr>
              <w:t>Telling the main idea in a phrase rather than a word</w:t>
            </w:r>
          </w:p>
          <w:p w14:paraId="40E2DBBF" w14:textId="77777777" w:rsidR="004C53E6" w:rsidRDefault="004C53E6" w:rsidP="00FF799E">
            <w:pPr>
              <w:numPr>
                <w:ilvl w:val="0"/>
                <w:numId w:val="2"/>
              </w:numPr>
              <w:rPr>
                <w:rFonts w:ascii="Comic Sans MS" w:hAnsi="Comic Sans MS"/>
                <w:sz w:val="18"/>
                <w:szCs w:val="18"/>
              </w:rPr>
            </w:pPr>
            <w:r>
              <w:rPr>
                <w:rFonts w:ascii="Comic Sans MS" w:hAnsi="Comic Sans MS"/>
                <w:sz w:val="18"/>
                <w:szCs w:val="18"/>
              </w:rPr>
              <w:t>Using background knowledge and experiences to understand reading about a topic</w:t>
            </w:r>
          </w:p>
          <w:p w14:paraId="5A1504A1" w14:textId="77777777" w:rsidR="004C53E6" w:rsidRDefault="004C53E6" w:rsidP="00FF799E">
            <w:pPr>
              <w:numPr>
                <w:ilvl w:val="0"/>
                <w:numId w:val="2"/>
              </w:numPr>
              <w:rPr>
                <w:rFonts w:ascii="Comic Sans MS" w:hAnsi="Comic Sans MS"/>
                <w:sz w:val="18"/>
                <w:szCs w:val="18"/>
              </w:rPr>
            </w:pPr>
            <w:r>
              <w:rPr>
                <w:rFonts w:ascii="Comic Sans MS" w:hAnsi="Comic Sans MS"/>
                <w:sz w:val="18"/>
                <w:szCs w:val="18"/>
              </w:rPr>
              <w:t xml:space="preserve">Using the </w:t>
            </w:r>
            <w:proofErr w:type="gramStart"/>
            <w:r>
              <w:rPr>
                <w:rFonts w:ascii="Comic Sans MS" w:hAnsi="Comic Sans MS"/>
                <w:sz w:val="18"/>
                <w:szCs w:val="18"/>
              </w:rPr>
              <w:t>information</w:t>
            </w:r>
            <w:proofErr w:type="gramEnd"/>
            <w:r>
              <w:rPr>
                <w:rFonts w:ascii="Comic Sans MS" w:hAnsi="Comic Sans MS"/>
                <w:sz w:val="18"/>
                <w:szCs w:val="18"/>
              </w:rPr>
              <w:t xml:space="preserve"> we learn from text features to understand the big ideas of a text</w:t>
            </w:r>
          </w:p>
          <w:p w14:paraId="735F70F2" w14:textId="77777777" w:rsidR="004C53E6" w:rsidRDefault="004C53E6" w:rsidP="00FF799E">
            <w:pPr>
              <w:numPr>
                <w:ilvl w:val="0"/>
                <w:numId w:val="2"/>
              </w:numPr>
              <w:rPr>
                <w:rFonts w:ascii="Comic Sans MS" w:hAnsi="Comic Sans MS"/>
                <w:sz w:val="18"/>
                <w:szCs w:val="18"/>
              </w:rPr>
            </w:pPr>
            <w:r>
              <w:rPr>
                <w:rFonts w:ascii="Comic Sans MS" w:hAnsi="Comic Sans MS"/>
                <w:sz w:val="18"/>
                <w:szCs w:val="18"/>
              </w:rPr>
              <w:t>Identifying important ideas to share with partners</w:t>
            </w:r>
          </w:p>
          <w:p w14:paraId="2F7CF9AA" w14:textId="77777777" w:rsidR="004C53E6" w:rsidRDefault="004C53E6" w:rsidP="00FF799E">
            <w:pPr>
              <w:numPr>
                <w:ilvl w:val="0"/>
                <w:numId w:val="2"/>
              </w:numPr>
              <w:rPr>
                <w:rFonts w:ascii="Comic Sans MS" w:hAnsi="Comic Sans MS"/>
                <w:sz w:val="18"/>
                <w:szCs w:val="18"/>
              </w:rPr>
            </w:pPr>
            <w:r>
              <w:rPr>
                <w:rFonts w:ascii="Comic Sans MS" w:hAnsi="Comic Sans MS"/>
                <w:sz w:val="18"/>
                <w:szCs w:val="18"/>
              </w:rPr>
              <w:t>Collecting and using the words we learn when talking about our topic</w:t>
            </w:r>
          </w:p>
          <w:p w14:paraId="6882AB13" w14:textId="77777777" w:rsidR="004C53E6" w:rsidRDefault="004C53E6" w:rsidP="00FF799E">
            <w:pPr>
              <w:numPr>
                <w:ilvl w:val="0"/>
                <w:numId w:val="2"/>
              </w:numPr>
              <w:rPr>
                <w:rFonts w:ascii="Comic Sans MS" w:hAnsi="Comic Sans MS"/>
                <w:sz w:val="18"/>
                <w:szCs w:val="18"/>
              </w:rPr>
            </w:pPr>
            <w:r>
              <w:rPr>
                <w:rFonts w:ascii="Comic Sans MS" w:hAnsi="Comic Sans MS"/>
                <w:sz w:val="18"/>
                <w:szCs w:val="18"/>
              </w:rPr>
              <w:t>Noticing similar and different information across different texts on the same topic</w:t>
            </w:r>
          </w:p>
          <w:p w14:paraId="77E9DA35" w14:textId="77777777" w:rsidR="004C53E6" w:rsidRDefault="004C53E6" w:rsidP="00FF799E">
            <w:pPr>
              <w:numPr>
                <w:ilvl w:val="0"/>
                <w:numId w:val="2"/>
              </w:numPr>
              <w:rPr>
                <w:rFonts w:ascii="Comic Sans MS" w:hAnsi="Comic Sans MS"/>
                <w:sz w:val="18"/>
                <w:szCs w:val="18"/>
              </w:rPr>
            </w:pPr>
            <w:r>
              <w:rPr>
                <w:rFonts w:ascii="Comic Sans MS" w:hAnsi="Comic Sans MS"/>
                <w:sz w:val="18"/>
                <w:szCs w:val="18"/>
              </w:rPr>
              <w:t>Sharing evidence for our thinking with book clubs</w:t>
            </w:r>
          </w:p>
          <w:p w14:paraId="61650914" w14:textId="77777777" w:rsidR="004C53E6" w:rsidRDefault="004C53E6" w:rsidP="00FF799E">
            <w:pPr>
              <w:numPr>
                <w:ilvl w:val="0"/>
                <w:numId w:val="2"/>
              </w:numPr>
              <w:rPr>
                <w:rFonts w:ascii="Comic Sans MS" w:hAnsi="Comic Sans MS"/>
                <w:sz w:val="18"/>
                <w:szCs w:val="18"/>
              </w:rPr>
            </w:pPr>
            <w:r>
              <w:rPr>
                <w:rFonts w:ascii="Comic Sans MS" w:hAnsi="Comic Sans MS"/>
                <w:sz w:val="18"/>
                <w:szCs w:val="18"/>
              </w:rPr>
              <w:t xml:space="preserve">Preparing for book clubs by identifying big ideas for discussion </w:t>
            </w:r>
          </w:p>
          <w:p w14:paraId="7C1A3EC5" w14:textId="77777777" w:rsidR="004C53E6" w:rsidRDefault="004C53E6" w:rsidP="00FF799E">
            <w:pPr>
              <w:numPr>
                <w:ilvl w:val="0"/>
                <w:numId w:val="2"/>
              </w:numPr>
              <w:rPr>
                <w:rFonts w:ascii="Comic Sans MS" w:hAnsi="Comic Sans MS"/>
                <w:sz w:val="18"/>
                <w:szCs w:val="18"/>
              </w:rPr>
            </w:pPr>
            <w:r>
              <w:rPr>
                <w:rFonts w:ascii="Comic Sans MS" w:hAnsi="Comic Sans MS"/>
                <w:sz w:val="18"/>
                <w:szCs w:val="18"/>
              </w:rPr>
              <w:t>Noticing when one author’s information contradicts another author’s information</w:t>
            </w:r>
          </w:p>
          <w:p w14:paraId="15E70B19" w14:textId="77777777" w:rsidR="004C53E6" w:rsidRDefault="004C53E6" w:rsidP="00FF799E">
            <w:pPr>
              <w:numPr>
                <w:ilvl w:val="0"/>
                <w:numId w:val="2"/>
              </w:numPr>
              <w:rPr>
                <w:rFonts w:ascii="Comic Sans MS" w:hAnsi="Comic Sans MS"/>
                <w:sz w:val="18"/>
                <w:szCs w:val="18"/>
              </w:rPr>
            </w:pPr>
            <w:r>
              <w:rPr>
                <w:rFonts w:ascii="Comic Sans MS" w:hAnsi="Comic Sans MS"/>
                <w:sz w:val="18"/>
                <w:szCs w:val="18"/>
              </w:rPr>
              <w:t>Wondering and questioning while reading</w:t>
            </w:r>
          </w:p>
          <w:p w14:paraId="5BA1778D" w14:textId="77777777" w:rsidR="004C53E6" w:rsidRDefault="004C53E6" w:rsidP="00FF799E">
            <w:pPr>
              <w:numPr>
                <w:ilvl w:val="0"/>
                <w:numId w:val="2"/>
              </w:numPr>
              <w:rPr>
                <w:rFonts w:ascii="Comic Sans MS" w:hAnsi="Comic Sans MS"/>
                <w:sz w:val="18"/>
                <w:szCs w:val="18"/>
              </w:rPr>
            </w:pPr>
            <w:r>
              <w:rPr>
                <w:rFonts w:ascii="Comic Sans MS" w:hAnsi="Comic Sans MS"/>
                <w:sz w:val="18"/>
                <w:szCs w:val="18"/>
              </w:rPr>
              <w:t>Noticing when what we think we know contradicts with what an author is saying</w:t>
            </w:r>
          </w:p>
          <w:p w14:paraId="5C744246" w14:textId="77777777" w:rsidR="004C53E6" w:rsidRDefault="004C53E6" w:rsidP="00FF799E">
            <w:pPr>
              <w:numPr>
                <w:ilvl w:val="0"/>
                <w:numId w:val="2"/>
              </w:numPr>
              <w:rPr>
                <w:rFonts w:ascii="Comic Sans MS" w:hAnsi="Comic Sans MS"/>
                <w:sz w:val="18"/>
                <w:szCs w:val="18"/>
              </w:rPr>
            </w:pPr>
            <w:r>
              <w:rPr>
                <w:rFonts w:ascii="Comic Sans MS" w:hAnsi="Comic Sans MS"/>
                <w:sz w:val="18"/>
                <w:szCs w:val="18"/>
              </w:rPr>
              <w:t>Bringing different types of questions to book clubs</w:t>
            </w:r>
          </w:p>
          <w:p w14:paraId="731F6067" w14:textId="77777777" w:rsidR="004C53E6" w:rsidRPr="00FF799E" w:rsidRDefault="004C53E6" w:rsidP="00FF799E">
            <w:pPr>
              <w:numPr>
                <w:ilvl w:val="0"/>
                <w:numId w:val="2"/>
              </w:numPr>
              <w:rPr>
                <w:rFonts w:ascii="Comic Sans MS" w:hAnsi="Comic Sans MS"/>
                <w:sz w:val="18"/>
                <w:szCs w:val="18"/>
              </w:rPr>
            </w:pPr>
            <w:r>
              <w:rPr>
                <w:rFonts w:ascii="Comic Sans MS" w:hAnsi="Comic Sans MS"/>
                <w:sz w:val="18"/>
                <w:szCs w:val="18"/>
              </w:rPr>
              <w:t>Bringing questions for our science inquiry to reading about the topic</w:t>
            </w:r>
          </w:p>
        </w:tc>
      </w:tr>
      <w:tr w:rsidR="00DE6A3B" w:rsidRPr="00657D90" w14:paraId="16D05367" w14:textId="77777777" w:rsidTr="0082248D">
        <w:tc>
          <w:tcPr>
            <w:tcW w:w="2268" w:type="dxa"/>
            <w:shd w:val="clear" w:color="auto" w:fill="auto"/>
          </w:tcPr>
          <w:p w14:paraId="5775DAF6" w14:textId="77777777" w:rsidR="00DE6A3B" w:rsidRPr="00657D90" w:rsidRDefault="00DE6A3B">
            <w:pPr>
              <w:rPr>
                <w:rFonts w:ascii="Comic Sans MS" w:hAnsi="Comic Sans MS"/>
                <w:b/>
                <w:sz w:val="22"/>
                <w:szCs w:val="22"/>
              </w:rPr>
            </w:pPr>
            <w:r w:rsidRPr="00657D90">
              <w:rPr>
                <w:rFonts w:ascii="Comic Sans MS" w:hAnsi="Comic Sans MS"/>
                <w:b/>
                <w:sz w:val="22"/>
                <w:szCs w:val="22"/>
              </w:rPr>
              <w:t>Key CCSS Standards</w:t>
            </w:r>
          </w:p>
        </w:tc>
        <w:tc>
          <w:tcPr>
            <w:tcW w:w="7452" w:type="dxa"/>
            <w:shd w:val="clear" w:color="auto" w:fill="auto"/>
          </w:tcPr>
          <w:p w14:paraId="5F5E02E8" w14:textId="77777777" w:rsidR="00CD0E2C" w:rsidRPr="00657D90" w:rsidRDefault="004C53E6" w:rsidP="00CD0E2C">
            <w:pPr>
              <w:rPr>
                <w:rFonts w:ascii="Comic Sans MS" w:hAnsi="Comic Sans MS"/>
                <w:b/>
                <w:i/>
                <w:sz w:val="18"/>
                <w:szCs w:val="18"/>
              </w:rPr>
            </w:pPr>
            <w:r>
              <w:rPr>
                <w:rFonts w:ascii="Comic Sans MS" w:hAnsi="Comic Sans MS"/>
                <w:b/>
                <w:i/>
                <w:sz w:val="18"/>
                <w:szCs w:val="18"/>
              </w:rPr>
              <w:t>Reading Standards for Information (RI)</w:t>
            </w:r>
          </w:p>
          <w:p w14:paraId="34A25B91" w14:textId="77777777" w:rsidR="00CD0E2C" w:rsidRPr="00657D90" w:rsidRDefault="00CD0E2C" w:rsidP="00084692">
            <w:pPr>
              <w:numPr>
                <w:ilvl w:val="0"/>
                <w:numId w:val="15"/>
              </w:numPr>
              <w:rPr>
                <w:rFonts w:ascii="Comic Sans MS" w:hAnsi="Comic Sans MS"/>
                <w:i/>
                <w:sz w:val="18"/>
                <w:szCs w:val="18"/>
              </w:rPr>
            </w:pPr>
            <w:r w:rsidRPr="00657D90">
              <w:rPr>
                <w:rFonts w:ascii="Comic Sans MS" w:hAnsi="Comic Sans MS"/>
                <w:i/>
                <w:sz w:val="18"/>
                <w:szCs w:val="18"/>
              </w:rPr>
              <w:t xml:space="preserve"> </w:t>
            </w:r>
            <w:r w:rsidR="004C53E6">
              <w:rPr>
                <w:rFonts w:ascii="Comic Sans MS" w:hAnsi="Comic Sans MS"/>
                <w:i/>
                <w:sz w:val="18"/>
                <w:szCs w:val="18"/>
              </w:rPr>
              <w:t>1, 2, 3, 4, 5, 6, 7, 9, 10</w:t>
            </w:r>
          </w:p>
          <w:p w14:paraId="539FA8FC" w14:textId="77777777" w:rsidR="00CD0E2C" w:rsidRPr="00657D90" w:rsidRDefault="00CD0E2C" w:rsidP="00CD0E2C">
            <w:pPr>
              <w:rPr>
                <w:rFonts w:ascii="Comic Sans MS" w:hAnsi="Comic Sans MS"/>
                <w:b/>
                <w:i/>
                <w:sz w:val="18"/>
                <w:szCs w:val="18"/>
              </w:rPr>
            </w:pPr>
            <w:r w:rsidRPr="00657D90">
              <w:rPr>
                <w:rFonts w:ascii="Comic Sans MS" w:hAnsi="Comic Sans MS"/>
                <w:b/>
                <w:i/>
                <w:sz w:val="18"/>
                <w:szCs w:val="18"/>
              </w:rPr>
              <w:t>Language Standards (L)</w:t>
            </w:r>
          </w:p>
          <w:p w14:paraId="2F22A72F" w14:textId="77777777" w:rsidR="00AA4CE4" w:rsidRDefault="00D8402F" w:rsidP="00FE243B">
            <w:pPr>
              <w:pStyle w:val="ListParagraph"/>
              <w:numPr>
                <w:ilvl w:val="0"/>
                <w:numId w:val="15"/>
              </w:numPr>
              <w:rPr>
                <w:rFonts w:ascii="Comic Sans MS" w:hAnsi="Comic Sans MS"/>
                <w:i/>
                <w:sz w:val="18"/>
                <w:szCs w:val="18"/>
              </w:rPr>
            </w:pPr>
            <w:r>
              <w:rPr>
                <w:rFonts w:ascii="Comic Sans MS" w:hAnsi="Comic Sans MS"/>
                <w:i/>
                <w:sz w:val="18"/>
                <w:szCs w:val="18"/>
              </w:rPr>
              <w:t>1, 2</w:t>
            </w:r>
            <w:r w:rsidR="003B3D72">
              <w:rPr>
                <w:rFonts w:ascii="Comic Sans MS" w:hAnsi="Comic Sans MS"/>
                <w:i/>
                <w:sz w:val="18"/>
                <w:szCs w:val="18"/>
              </w:rPr>
              <w:t xml:space="preserve">, </w:t>
            </w:r>
            <w:r w:rsidR="00FF799E">
              <w:rPr>
                <w:rFonts w:ascii="Comic Sans MS" w:hAnsi="Comic Sans MS"/>
                <w:i/>
                <w:sz w:val="18"/>
                <w:szCs w:val="18"/>
              </w:rPr>
              <w:t xml:space="preserve">4, </w:t>
            </w:r>
            <w:r w:rsidR="00DC43B8">
              <w:rPr>
                <w:rFonts w:ascii="Comic Sans MS" w:hAnsi="Comic Sans MS"/>
                <w:i/>
                <w:sz w:val="18"/>
                <w:szCs w:val="18"/>
              </w:rPr>
              <w:t xml:space="preserve">5, </w:t>
            </w:r>
            <w:r w:rsidR="003B3D72">
              <w:rPr>
                <w:rFonts w:ascii="Comic Sans MS" w:hAnsi="Comic Sans MS"/>
                <w:i/>
                <w:sz w:val="18"/>
                <w:szCs w:val="18"/>
              </w:rPr>
              <w:t>6</w:t>
            </w:r>
          </w:p>
          <w:p w14:paraId="5F749588" w14:textId="77777777" w:rsidR="003B3D72" w:rsidRDefault="003B3D72" w:rsidP="003B3D72">
            <w:pPr>
              <w:pStyle w:val="ListParagraph"/>
              <w:ind w:left="0"/>
              <w:rPr>
                <w:rFonts w:ascii="Comic Sans MS" w:hAnsi="Comic Sans MS"/>
                <w:b/>
                <w:i/>
                <w:sz w:val="18"/>
                <w:szCs w:val="18"/>
              </w:rPr>
            </w:pPr>
            <w:r>
              <w:rPr>
                <w:rFonts w:ascii="Comic Sans MS" w:hAnsi="Comic Sans MS"/>
                <w:b/>
                <w:i/>
                <w:sz w:val="18"/>
                <w:szCs w:val="18"/>
              </w:rPr>
              <w:t>Speaking and Listening Standards (SL)</w:t>
            </w:r>
          </w:p>
          <w:p w14:paraId="16996BFC" w14:textId="77777777" w:rsidR="003B3D72" w:rsidRPr="003B3D72" w:rsidRDefault="00DC43B8" w:rsidP="003B3D72">
            <w:pPr>
              <w:pStyle w:val="ListParagraph"/>
              <w:numPr>
                <w:ilvl w:val="0"/>
                <w:numId w:val="15"/>
              </w:numPr>
              <w:rPr>
                <w:rFonts w:ascii="Comic Sans MS" w:hAnsi="Comic Sans MS"/>
                <w:b/>
                <w:i/>
                <w:sz w:val="18"/>
                <w:szCs w:val="18"/>
              </w:rPr>
            </w:pPr>
            <w:r>
              <w:rPr>
                <w:rFonts w:ascii="Comic Sans MS" w:hAnsi="Comic Sans MS"/>
                <w:i/>
                <w:sz w:val="18"/>
                <w:szCs w:val="18"/>
              </w:rPr>
              <w:t>1</w:t>
            </w:r>
            <w:r w:rsidR="00151476">
              <w:rPr>
                <w:rFonts w:ascii="Comic Sans MS" w:hAnsi="Comic Sans MS"/>
                <w:i/>
                <w:sz w:val="18"/>
                <w:szCs w:val="18"/>
              </w:rPr>
              <w:t xml:space="preserve">, </w:t>
            </w:r>
            <w:r w:rsidR="004C53E6">
              <w:rPr>
                <w:rFonts w:ascii="Comic Sans MS" w:hAnsi="Comic Sans MS"/>
                <w:i/>
                <w:sz w:val="18"/>
                <w:szCs w:val="18"/>
              </w:rPr>
              <w:t xml:space="preserve">2, </w:t>
            </w:r>
            <w:r w:rsidR="00151476">
              <w:rPr>
                <w:rFonts w:ascii="Comic Sans MS" w:hAnsi="Comic Sans MS"/>
                <w:i/>
                <w:sz w:val="18"/>
                <w:szCs w:val="18"/>
              </w:rPr>
              <w:t>3</w:t>
            </w:r>
            <w:r w:rsidR="00D8402F">
              <w:rPr>
                <w:rFonts w:ascii="Comic Sans MS" w:hAnsi="Comic Sans MS"/>
                <w:i/>
                <w:sz w:val="18"/>
                <w:szCs w:val="18"/>
              </w:rPr>
              <w:t>, 4</w:t>
            </w:r>
            <w:r w:rsidR="003B3D72">
              <w:rPr>
                <w:rFonts w:ascii="Comic Sans MS" w:hAnsi="Comic Sans MS"/>
                <w:i/>
                <w:sz w:val="18"/>
                <w:szCs w:val="18"/>
              </w:rPr>
              <w:t xml:space="preserve">, </w:t>
            </w:r>
            <w:r>
              <w:rPr>
                <w:rFonts w:ascii="Comic Sans MS" w:hAnsi="Comic Sans MS"/>
                <w:i/>
                <w:sz w:val="18"/>
                <w:szCs w:val="18"/>
              </w:rPr>
              <w:t xml:space="preserve">5, </w:t>
            </w:r>
            <w:r w:rsidR="003B3D72">
              <w:rPr>
                <w:rFonts w:ascii="Comic Sans MS" w:hAnsi="Comic Sans MS"/>
                <w:i/>
                <w:sz w:val="18"/>
                <w:szCs w:val="18"/>
              </w:rPr>
              <w:t>6</w:t>
            </w:r>
          </w:p>
        </w:tc>
      </w:tr>
      <w:tr w:rsidR="00894896" w:rsidRPr="00657D90" w14:paraId="1380DAD6" w14:textId="77777777" w:rsidTr="0082248D">
        <w:tc>
          <w:tcPr>
            <w:tcW w:w="2268" w:type="dxa"/>
            <w:shd w:val="clear" w:color="auto" w:fill="auto"/>
          </w:tcPr>
          <w:p w14:paraId="511C5A61" w14:textId="77777777" w:rsidR="00894896" w:rsidRPr="00657D90" w:rsidRDefault="00894896">
            <w:pPr>
              <w:rPr>
                <w:rFonts w:ascii="Comic Sans MS" w:hAnsi="Comic Sans MS"/>
                <w:b/>
                <w:sz w:val="22"/>
                <w:szCs w:val="22"/>
              </w:rPr>
            </w:pPr>
            <w:r>
              <w:rPr>
                <w:rFonts w:ascii="Comic Sans MS" w:hAnsi="Comic Sans MS"/>
                <w:b/>
                <w:sz w:val="22"/>
                <w:szCs w:val="22"/>
              </w:rPr>
              <w:t>Bends in the Road</w:t>
            </w:r>
          </w:p>
        </w:tc>
        <w:tc>
          <w:tcPr>
            <w:tcW w:w="7452" w:type="dxa"/>
            <w:shd w:val="clear" w:color="auto" w:fill="auto"/>
          </w:tcPr>
          <w:p w14:paraId="47C40B69" w14:textId="77777777" w:rsidR="00894896" w:rsidRPr="00C665BC" w:rsidRDefault="00C665BC" w:rsidP="00C665BC">
            <w:pPr>
              <w:numPr>
                <w:ilvl w:val="0"/>
                <w:numId w:val="15"/>
              </w:numPr>
              <w:rPr>
                <w:rFonts w:ascii="Comic Sans MS" w:hAnsi="Comic Sans MS"/>
                <w:b/>
                <w:sz w:val="18"/>
                <w:szCs w:val="18"/>
              </w:rPr>
            </w:pPr>
            <w:r>
              <w:rPr>
                <w:rFonts w:ascii="Comic Sans MS" w:hAnsi="Comic Sans MS"/>
                <w:sz w:val="18"/>
                <w:szCs w:val="18"/>
              </w:rPr>
              <w:t>Science readers build up a base of knowledge on a topic by reading deeply about this topic</w:t>
            </w:r>
          </w:p>
          <w:p w14:paraId="46F6A29F" w14:textId="77777777" w:rsidR="00C665BC" w:rsidRPr="00C665BC" w:rsidRDefault="00C665BC" w:rsidP="00C665BC">
            <w:pPr>
              <w:numPr>
                <w:ilvl w:val="0"/>
                <w:numId w:val="15"/>
              </w:numPr>
              <w:rPr>
                <w:rFonts w:ascii="Comic Sans MS" w:hAnsi="Comic Sans MS"/>
                <w:b/>
                <w:sz w:val="18"/>
                <w:szCs w:val="18"/>
              </w:rPr>
            </w:pPr>
            <w:r>
              <w:rPr>
                <w:rFonts w:ascii="Comic Sans MS" w:hAnsi="Comic Sans MS"/>
                <w:sz w:val="18"/>
                <w:szCs w:val="18"/>
              </w:rPr>
              <w:t xml:space="preserve">Science readers </w:t>
            </w:r>
            <w:proofErr w:type="gramStart"/>
            <w:r>
              <w:rPr>
                <w:rFonts w:ascii="Comic Sans MS" w:hAnsi="Comic Sans MS"/>
                <w:sz w:val="18"/>
                <w:szCs w:val="18"/>
              </w:rPr>
              <w:t>compare and contrast</w:t>
            </w:r>
            <w:proofErr w:type="gramEnd"/>
            <w:r>
              <w:rPr>
                <w:rFonts w:ascii="Comic Sans MS" w:hAnsi="Comic Sans MS"/>
                <w:sz w:val="18"/>
                <w:szCs w:val="18"/>
              </w:rPr>
              <w:t xml:space="preserve"> different texts on the same topic</w:t>
            </w:r>
          </w:p>
          <w:p w14:paraId="7EC981AE" w14:textId="77777777" w:rsidR="00C665BC" w:rsidRPr="00C665BC" w:rsidRDefault="00C665BC" w:rsidP="00C665BC">
            <w:pPr>
              <w:numPr>
                <w:ilvl w:val="0"/>
                <w:numId w:val="15"/>
              </w:numPr>
              <w:rPr>
                <w:rFonts w:ascii="Comic Sans MS" w:hAnsi="Comic Sans MS"/>
                <w:b/>
                <w:sz w:val="18"/>
                <w:szCs w:val="18"/>
              </w:rPr>
            </w:pPr>
            <w:r>
              <w:rPr>
                <w:rFonts w:ascii="Comic Sans MS" w:hAnsi="Comic Sans MS"/>
                <w:sz w:val="18"/>
                <w:szCs w:val="18"/>
              </w:rPr>
              <w:t>We learn by asking questions</w:t>
            </w:r>
          </w:p>
        </w:tc>
      </w:tr>
      <w:tr w:rsidR="00675785" w:rsidRPr="00657D90" w14:paraId="01E9F175" w14:textId="77777777" w:rsidTr="00675785">
        <w:tc>
          <w:tcPr>
            <w:tcW w:w="2268" w:type="dxa"/>
            <w:shd w:val="clear" w:color="auto" w:fill="auto"/>
          </w:tcPr>
          <w:p w14:paraId="51580980" w14:textId="77777777" w:rsidR="00675785" w:rsidRPr="00657D90" w:rsidRDefault="00675785" w:rsidP="00675785">
            <w:pPr>
              <w:rPr>
                <w:rFonts w:ascii="Comic Sans MS" w:hAnsi="Comic Sans MS"/>
                <w:b/>
                <w:sz w:val="22"/>
                <w:szCs w:val="22"/>
              </w:rPr>
            </w:pPr>
            <w:r w:rsidRPr="00657D90">
              <w:rPr>
                <w:rFonts w:ascii="Comic Sans MS" w:hAnsi="Comic Sans MS"/>
                <w:b/>
                <w:sz w:val="22"/>
                <w:szCs w:val="22"/>
              </w:rPr>
              <w:t>Recommended Professional Resource(s) to Guide Instruction</w:t>
            </w:r>
          </w:p>
        </w:tc>
        <w:tc>
          <w:tcPr>
            <w:tcW w:w="7452" w:type="dxa"/>
            <w:shd w:val="clear" w:color="auto" w:fill="auto"/>
          </w:tcPr>
          <w:p w14:paraId="39715176" w14:textId="77777777" w:rsidR="007C6255" w:rsidRDefault="00327C6C" w:rsidP="00295DDB">
            <w:pPr>
              <w:pStyle w:val="ListParagraph"/>
              <w:widowControl w:val="0"/>
              <w:autoSpaceDE w:val="0"/>
              <w:autoSpaceDN w:val="0"/>
              <w:adjustRightInd w:val="0"/>
              <w:ind w:left="0"/>
              <w:rPr>
                <w:rFonts w:ascii="Comic Sans MS" w:hAnsi="Comic Sans MS"/>
                <w:sz w:val="18"/>
                <w:szCs w:val="18"/>
              </w:rPr>
            </w:pPr>
            <w:r>
              <w:rPr>
                <w:rFonts w:ascii="Comic Sans MS" w:hAnsi="Comic Sans MS"/>
                <w:sz w:val="18"/>
                <w:szCs w:val="18"/>
              </w:rPr>
              <w:t xml:space="preserve">“Readers Can Read about Science Topics to Become Experts” from </w:t>
            </w:r>
            <w:hyperlink r:id="rId8" w:history="1">
              <w:r w:rsidRPr="00894896">
                <w:rPr>
                  <w:rStyle w:val="Hyperlink"/>
                  <w:rFonts w:ascii="Comic Sans MS" w:hAnsi="Comic Sans MS"/>
                  <w:i/>
                  <w:sz w:val="18"/>
                  <w:szCs w:val="18"/>
                </w:rPr>
                <w:t>A Curricular Calendar for the Reading Workshop, Grade 1</w:t>
              </w:r>
            </w:hyperlink>
            <w:r>
              <w:rPr>
                <w:rFonts w:ascii="Comic Sans MS" w:hAnsi="Comic Sans MS"/>
                <w:sz w:val="18"/>
                <w:szCs w:val="18"/>
              </w:rPr>
              <w:t xml:space="preserve"> by Lucy Calkins and the TCRWP staff</w:t>
            </w:r>
          </w:p>
          <w:p w14:paraId="4B4EED2A" w14:textId="77777777" w:rsidR="00327C6C" w:rsidRDefault="00327C6C" w:rsidP="00295DDB">
            <w:pPr>
              <w:pStyle w:val="ListParagraph"/>
              <w:widowControl w:val="0"/>
              <w:autoSpaceDE w:val="0"/>
              <w:autoSpaceDN w:val="0"/>
              <w:adjustRightInd w:val="0"/>
              <w:ind w:left="0"/>
              <w:rPr>
                <w:rFonts w:ascii="Comic Sans MS" w:hAnsi="Comic Sans MS"/>
                <w:sz w:val="18"/>
                <w:szCs w:val="18"/>
              </w:rPr>
            </w:pPr>
          </w:p>
          <w:p w14:paraId="2DED412C" w14:textId="77777777" w:rsidR="00531227" w:rsidRPr="00327C6C" w:rsidRDefault="00531227" w:rsidP="004E37BC">
            <w:pPr>
              <w:pStyle w:val="ListParagraph"/>
              <w:widowControl w:val="0"/>
              <w:autoSpaceDE w:val="0"/>
              <w:autoSpaceDN w:val="0"/>
              <w:adjustRightInd w:val="0"/>
              <w:ind w:left="0"/>
              <w:rPr>
                <w:rFonts w:ascii="Comic Sans MS" w:hAnsi="Comic Sans MS"/>
                <w:sz w:val="18"/>
                <w:szCs w:val="18"/>
              </w:rPr>
            </w:pPr>
          </w:p>
        </w:tc>
      </w:tr>
      <w:tr w:rsidR="00894896" w:rsidRPr="00657D90" w14:paraId="4A62A53B" w14:textId="77777777" w:rsidTr="00675785">
        <w:tc>
          <w:tcPr>
            <w:tcW w:w="2268" w:type="dxa"/>
            <w:shd w:val="clear" w:color="auto" w:fill="auto"/>
          </w:tcPr>
          <w:p w14:paraId="06E0B906" w14:textId="77777777" w:rsidR="00894896" w:rsidRPr="00657D90" w:rsidRDefault="00894896" w:rsidP="00675785">
            <w:pPr>
              <w:rPr>
                <w:rFonts w:ascii="Comic Sans MS" w:hAnsi="Comic Sans MS"/>
                <w:b/>
                <w:sz w:val="22"/>
                <w:szCs w:val="22"/>
              </w:rPr>
            </w:pPr>
            <w:r>
              <w:rPr>
                <w:rFonts w:ascii="Comic Sans MS" w:hAnsi="Comic Sans MS"/>
                <w:b/>
                <w:sz w:val="22"/>
                <w:szCs w:val="22"/>
              </w:rPr>
              <w:t>Recommended</w:t>
            </w:r>
            <w:r w:rsidR="00360130">
              <w:rPr>
                <w:rFonts w:ascii="Comic Sans MS" w:hAnsi="Comic Sans MS"/>
                <w:b/>
                <w:sz w:val="22"/>
                <w:szCs w:val="22"/>
              </w:rPr>
              <w:t xml:space="preserve"> Anchor/Mentor Texts</w:t>
            </w:r>
          </w:p>
        </w:tc>
        <w:tc>
          <w:tcPr>
            <w:tcW w:w="7452" w:type="dxa"/>
            <w:shd w:val="clear" w:color="auto" w:fill="auto"/>
          </w:tcPr>
          <w:p w14:paraId="7626D267" w14:textId="77777777" w:rsidR="00894896" w:rsidRDefault="00326727" w:rsidP="00326727">
            <w:pPr>
              <w:pStyle w:val="ListParagraph"/>
              <w:widowControl w:val="0"/>
              <w:numPr>
                <w:ilvl w:val="0"/>
                <w:numId w:val="15"/>
              </w:numPr>
              <w:autoSpaceDE w:val="0"/>
              <w:autoSpaceDN w:val="0"/>
              <w:adjustRightInd w:val="0"/>
              <w:rPr>
                <w:rFonts w:ascii="Comic Sans MS" w:hAnsi="Comic Sans MS"/>
                <w:sz w:val="18"/>
                <w:szCs w:val="18"/>
              </w:rPr>
            </w:pPr>
            <w:r>
              <w:rPr>
                <w:rFonts w:ascii="Comic Sans MS" w:hAnsi="Comic Sans MS"/>
                <w:sz w:val="18"/>
                <w:szCs w:val="18"/>
              </w:rPr>
              <w:t>Collect several mentor texts centered on the topic you will be studying in science; refer to titles recommended by Alison Riordan in her curriculum materials for that topic</w:t>
            </w:r>
          </w:p>
        </w:tc>
      </w:tr>
      <w:tr w:rsidR="00894896" w:rsidRPr="00657D90" w14:paraId="674F4909" w14:textId="77777777" w:rsidTr="00675785">
        <w:tc>
          <w:tcPr>
            <w:tcW w:w="2268" w:type="dxa"/>
            <w:shd w:val="clear" w:color="auto" w:fill="auto"/>
          </w:tcPr>
          <w:p w14:paraId="4569A1AC" w14:textId="77777777" w:rsidR="00894896" w:rsidRPr="00657D90" w:rsidRDefault="00894896" w:rsidP="00675785">
            <w:pPr>
              <w:rPr>
                <w:rFonts w:ascii="Comic Sans MS" w:hAnsi="Comic Sans MS"/>
                <w:b/>
                <w:sz w:val="22"/>
                <w:szCs w:val="22"/>
              </w:rPr>
            </w:pPr>
            <w:r>
              <w:rPr>
                <w:rFonts w:ascii="Comic Sans MS" w:hAnsi="Comic Sans MS"/>
                <w:b/>
                <w:sz w:val="22"/>
                <w:szCs w:val="22"/>
              </w:rPr>
              <w:t>Tips for the Unit</w:t>
            </w:r>
          </w:p>
        </w:tc>
        <w:tc>
          <w:tcPr>
            <w:tcW w:w="7452" w:type="dxa"/>
            <w:shd w:val="clear" w:color="auto" w:fill="auto"/>
          </w:tcPr>
          <w:p w14:paraId="006C2A24" w14:textId="77777777" w:rsidR="00894896" w:rsidRDefault="00894896" w:rsidP="000275EC">
            <w:pPr>
              <w:pStyle w:val="ListParagraph"/>
              <w:widowControl w:val="0"/>
              <w:numPr>
                <w:ilvl w:val="0"/>
                <w:numId w:val="25"/>
              </w:numPr>
              <w:autoSpaceDE w:val="0"/>
              <w:autoSpaceDN w:val="0"/>
              <w:adjustRightInd w:val="0"/>
              <w:rPr>
                <w:rFonts w:ascii="Comic Sans MS" w:hAnsi="Comic Sans MS"/>
                <w:sz w:val="18"/>
                <w:szCs w:val="18"/>
              </w:rPr>
            </w:pPr>
            <w:r>
              <w:rPr>
                <w:rFonts w:ascii="Comic Sans MS" w:hAnsi="Comic Sans MS"/>
                <w:sz w:val="18"/>
                <w:szCs w:val="18"/>
              </w:rPr>
              <w:t xml:space="preserve">This unit can correlate with your content area teaching and is aligned to the </w:t>
            </w:r>
            <w:r w:rsidR="000275EC">
              <w:rPr>
                <w:rFonts w:ascii="Comic Sans MS" w:hAnsi="Comic Sans MS"/>
                <w:sz w:val="18"/>
                <w:szCs w:val="18"/>
              </w:rPr>
              <w:t>writing</w:t>
            </w:r>
            <w:r>
              <w:rPr>
                <w:rFonts w:ascii="Comic Sans MS" w:hAnsi="Comic Sans MS"/>
                <w:sz w:val="18"/>
                <w:szCs w:val="18"/>
              </w:rPr>
              <w:t xml:space="preserve"> unit of study, “</w:t>
            </w:r>
            <w:r w:rsidR="000275EC">
              <w:rPr>
                <w:rFonts w:ascii="Comic Sans MS" w:hAnsi="Comic Sans MS"/>
                <w:sz w:val="18"/>
                <w:szCs w:val="18"/>
              </w:rPr>
              <w:t>Science Information Books</w:t>
            </w:r>
            <w:r>
              <w:rPr>
                <w:rFonts w:ascii="Comic Sans MS" w:hAnsi="Comic Sans MS"/>
                <w:sz w:val="18"/>
                <w:szCs w:val="18"/>
              </w:rPr>
              <w:t xml:space="preserve">.”  Although this </w:t>
            </w:r>
            <w:proofErr w:type="gramStart"/>
            <w:r>
              <w:rPr>
                <w:rFonts w:ascii="Comic Sans MS" w:hAnsi="Comic Sans MS"/>
                <w:sz w:val="18"/>
                <w:szCs w:val="18"/>
              </w:rPr>
              <w:t>particular instructional</w:t>
            </w:r>
            <w:proofErr w:type="gramEnd"/>
            <w:r>
              <w:rPr>
                <w:rFonts w:ascii="Comic Sans MS" w:hAnsi="Comic Sans MS"/>
                <w:sz w:val="18"/>
                <w:szCs w:val="18"/>
              </w:rPr>
              <w:t xml:space="preserve"> resource focuses on matter as the topic about which students study, the teaching points in the unit can be adapted to any topic.  While it is helpful to integrate this </w:t>
            </w:r>
            <w:r w:rsidR="00B97ECE">
              <w:rPr>
                <w:rFonts w:ascii="Comic Sans MS" w:hAnsi="Comic Sans MS"/>
                <w:sz w:val="18"/>
                <w:szCs w:val="18"/>
              </w:rPr>
              <w:t>reading</w:t>
            </w:r>
            <w:r>
              <w:rPr>
                <w:rFonts w:ascii="Comic Sans MS" w:hAnsi="Comic Sans MS"/>
                <w:sz w:val="18"/>
                <w:szCs w:val="18"/>
              </w:rPr>
              <w:t xml:space="preserve"> unit and the accompanying </w:t>
            </w:r>
            <w:r w:rsidR="00B97ECE">
              <w:rPr>
                <w:rFonts w:ascii="Comic Sans MS" w:hAnsi="Comic Sans MS"/>
                <w:sz w:val="18"/>
                <w:szCs w:val="18"/>
              </w:rPr>
              <w:t>writing</w:t>
            </w:r>
            <w:r>
              <w:rPr>
                <w:rFonts w:ascii="Comic Sans MS" w:hAnsi="Comic Sans MS"/>
                <w:sz w:val="18"/>
                <w:szCs w:val="18"/>
              </w:rPr>
              <w:t xml:space="preserve"> unit with a science unit from your curriculum in which students are engaged in investigations, it is not mandatory.  These are reading and writing units, so the content is up to you.  This is a wonderful opportunity to live like scientists</w:t>
            </w:r>
            <w:r w:rsidR="00A02A51">
              <w:rPr>
                <w:rFonts w:ascii="Comic Sans MS" w:hAnsi="Comic Sans MS"/>
                <w:sz w:val="18"/>
                <w:szCs w:val="18"/>
              </w:rPr>
              <w:t>, researchers, and writers.</w:t>
            </w:r>
          </w:p>
          <w:p w14:paraId="509954B5" w14:textId="77777777" w:rsidR="000275EC" w:rsidRPr="000275EC" w:rsidRDefault="000275EC" w:rsidP="000275EC">
            <w:pPr>
              <w:pStyle w:val="ListParagraph"/>
              <w:widowControl w:val="0"/>
              <w:numPr>
                <w:ilvl w:val="0"/>
                <w:numId w:val="25"/>
              </w:numPr>
              <w:autoSpaceDE w:val="0"/>
              <w:autoSpaceDN w:val="0"/>
              <w:adjustRightInd w:val="0"/>
              <w:rPr>
                <w:rFonts w:ascii="Comic Sans MS" w:hAnsi="Comic Sans MS"/>
                <w:sz w:val="18"/>
                <w:szCs w:val="18"/>
              </w:rPr>
            </w:pPr>
            <w:r>
              <w:rPr>
                <w:rFonts w:ascii="Comic Sans MS" w:hAnsi="Comic Sans MS"/>
                <w:sz w:val="18"/>
                <w:szCs w:val="18"/>
              </w:rPr>
              <w:t xml:space="preserve">This unit will align best with the </w:t>
            </w:r>
            <w:r w:rsidR="00A02A51">
              <w:rPr>
                <w:rFonts w:ascii="Comic Sans MS" w:hAnsi="Comic Sans MS"/>
                <w:sz w:val="18"/>
                <w:szCs w:val="18"/>
              </w:rPr>
              <w:t>Science Information Books</w:t>
            </w:r>
            <w:r>
              <w:rPr>
                <w:rFonts w:ascii="Comic Sans MS" w:hAnsi="Comic Sans MS"/>
                <w:sz w:val="18"/>
                <w:szCs w:val="18"/>
              </w:rPr>
              <w:t xml:space="preserve"> unit if you start the unit in reading about a week or so before starting the unit in writing.  See the </w:t>
            </w:r>
            <w:r>
              <w:rPr>
                <w:rFonts w:ascii="Comic Sans MS" w:hAnsi="Comic Sans MS"/>
                <w:sz w:val="18"/>
                <w:szCs w:val="18"/>
              </w:rPr>
              <w:lastRenderedPageBreak/>
              <w:t>tab on the literacy coach website under the writing workshop</w:t>
            </w:r>
            <w:r w:rsidR="00A02A51">
              <w:rPr>
                <w:rFonts w:ascii="Comic Sans MS" w:hAnsi="Comic Sans MS"/>
                <w:sz w:val="18"/>
                <w:szCs w:val="18"/>
              </w:rPr>
              <w:t xml:space="preserve"> page</w:t>
            </w:r>
            <w:r>
              <w:rPr>
                <w:rFonts w:ascii="Comic Sans MS" w:hAnsi="Comic Sans MS"/>
                <w:sz w:val="18"/>
                <w:szCs w:val="18"/>
              </w:rPr>
              <w:t xml:space="preserve">, </w:t>
            </w:r>
            <w:hyperlink r:id="rId9" w:history="1">
              <w:r w:rsidR="006F6C08">
                <w:rPr>
                  <w:rStyle w:val="Hyperlink"/>
                  <w:rFonts w:ascii="Comic Sans MS" w:hAnsi="Comic Sans MS"/>
                  <w:sz w:val="18"/>
                  <w:szCs w:val="18"/>
                </w:rPr>
                <w:t>Science Information Books</w:t>
              </w:r>
            </w:hyperlink>
            <w:r>
              <w:rPr>
                <w:rFonts w:ascii="Comic Sans MS" w:hAnsi="Comic Sans MS"/>
                <w:sz w:val="18"/>
                <w:szCs w:val="18"/>
              </w:rPr>
              <w:t>, for a possible trajectory of lessons that align to this reading unit.</w:t>
            </w:r>
          </w:p>
          <w:p w14:paraId="25539559" w14:textId="77777777" w:rsidR="00894896" w:rsidRDefault="00894896" w:rsidP="000275EC">
            <w:pPr>
              <w:pStyle w:val="ListParagraph"/>
              <w:widowControl w:val="0"/>
              <w:numPr>
                <w:ilvl w:val="0"/>
                <w:numId w:val="25"/>
              </w:numPr>
              <w:autoSpaceDE w:val="0"/>
              <w:autoSpaceDN w:val="0"/>
              <w:adjustRightInd w:val="0"/>
              <w:rPr>
                <w:rFonts w:ascii="Comic Sans MS" w:hAnsi="Comic Sans MS"/>
                <w:sz w:val="18"/>
                <w:szCs w:val="18"/>
              </w:rPr>
            </w:pPr>
            <w:r w:rsidRPr="00522432">
              <w:rPr>
                <w:rFonts w:ascii="Comic Sans MS" w:hAnsi="Comic Sans MS"/>
                <w:sz w:val="18"/>
                <w:szCs w:val="18"/>
              </w:rPr>
              <w:t>On</w:t>
            </w:r>
            <w:r>
              <w:rPr>
                <w:rFonts w:ascii="Comic Sans MS" w:hAnsi="Comic Sans MS"/>
                <w:sz w:val="18"/>
                <w:szCs w:val="18"/>
              </w:rPr>
              <w:t xml:space="preserve"> the </w:t>
            </w:r>
            <w:hyperlink r:id="rId10" w:history="1">
              <w:r w:rsidRPr="000672DA">
                <w:rPr>
                  <w:rStyle w:val="Hyperlink"/>
                  <w:rFonts w:ascii="Comic Sans MS" w:hAnsi="Comic Sans MS"/>
                  <w:sz w:val="18"/>
                  <w:szCs w:val="18"/>
                </w:rPr>
                <w:t>literacy coach webs</w:t>
              </w:r>
              <w:r w:rsidRPr="000672DA">
                <w:rPr>
                  <w:rStyle w:val="Hyperlink"/>
                  <w:rFonts w:ascii="Comic Sans MS" w:hAnsi="Comic Sans MS"/>
                  <w:sz w:val="18"/>
                  <w:szCs w:val="18"/>
                </w:rPr>
                <w:t>i</w:t>
              </w:r>
              <w:r w:rsidRPr="000672DA">
                <w:rPr>
                  <w:rStyle w:val="Hyperlink"/>
                  <w:rFonts w:ascii="Comic Sans MS" w:hAnsi="Comic Sans MS"/>
                  <w:sz w:val="18"/>
                  <w:szCs w:val="18"/>
                </w:rPr>
                <w:t>te</w:t>
              </w:r>
            </w:hyperlink>
            <w:r>
              <w:rPr>
                <w:rFonts w:ascii="Comic Sans MS" w:hAnsi="Comic Sans MS"/>
                <w:sz w:val="18"/>
                <w:szCs w:val="18"/>
              </w:rPr>
              <w:t xml:space="preserve">, we have included a possible trajectory of </w:t>
            </w:r>
            <w:proofErr w:type="spellStart"/>
            <w:r>
              <w:rPr>
                <w:rFonts w:ascii="Comic Sans MS" w:hAnsi="Comic Sans MS"/>
                <w:sz w:val="18"/>
                <w:szCs w:val="18"/>
              </w:rPr>
              <w:t>minilessons</w:t>
            </w:r>
            <w:proofErr w:type="spellEnd"/>
            <w:r>
              <w:rPr>
                <w:rFonts w:ascii="Comic Sans MS" w:hAnsi="Comic Sans MS"/>
                <w:sz w:val="18"/>
                <w:szCs w:val="18"/>
              </w:rPr>
              <w:t xml:space="preserve"> from a planning session with grade 1 teachers at West Elementary, April 2015.  Feel free to use/adapt/browse these materials as you see fit for your own teaching. The </w:t>
            </w:r>
            <w:hyperlink r:id="rId11" w:history="1">
              <w:r w:rsidRPr="007B0962">
                <w:rPr>
                  <w:rStyle w:val="Hyperlink"/>
                  <w:rFonts w:ascii="Comic Sans MS" w:hAnsi="Comic Sans MS"/>
                  <w:sz w:val="18"/>
                  <w:szCs w:val="18"/>
                </w:rPr>
                <w:t>Ideas for Science Experiments</w:t>
              </w:r>
            </w:hyperlink>
            <w:r>
              <w:rPr>
                <w:rFonts w:ascii="Comic Sans MS" w:hAnsi="Comic Sans MS"/>
                <w:sz w:val="18"/>
                <w:szCs w:val="18"/>
              </w:rPr>
              <w:t xml:space="preserve"> document was written in consultation with Alison Riordan and correlates with the new science standards.  Alison has also created some science unit-specific investigation ideas that can be found on her curriculum page.  </w:t>
            </w:r>
          </w:p>
          <w:p w14:paraId="1295445D" w14:textId="77777777" w:rsidR="00326727" w:rsidRDefault="00326727" w:rsidP="000275EC">
            <w:pPr>
              <w:pStyle w:val="ListParagraph"/>
              <w:widowControl w:val="0"/>
              <w:numPr>
                <w:ilvl w:val="0"/>
                <w:numId w:val="25"/>
              </w:numPr>
              <w:autoSpaceDE w:val="0"/>
              <w:autoSpaceDN w:val="0"/>
              <w:adjustRightInd w:val="0"/>
              <w:rPr>
                <w:rFonts w:ascii="Comic Sans MS" w:hAnsi="Comic Sans MS"/>
                <w:sz w:val="18"/>
                <w:szCs w:val="18"/>
              </w:rPr>
            </w:pPr>
            <w:r>
              <w:rPr>
                <w:rFonts w:ascii="Comic Sans MS" w:hAnsi="Comic Sans MS"/>
                <w:sz w:val="18"/>
                <w:szCs w:val="18"/>
              </w:rPr>
              <w:t xml:space="preserve">Although it would be ideal for your students to all be able to research the class science topic, it is likely you will not have enough materials.  In that case, collect a set of mentor texts focusing on that topic, </w:t>
            </w:r>
            <w:r w:rsidR="006F6C08">
              <w:rPr>
                <w:rFonts w:ascii="Comic Sans MS" w:hAnsi="Comic Sans MS"/>
                <w:sz w:val="18"/>
                <w:szCs w:val="18"/>
              </w:rPr>
              <w:t>which you can use to</w:t>
            </w:r>
            <w:r>
              <w:rPr>
                <w:rFonts w:ascii="Comic Sans MS" w:hAnsi="Comic Sans MS"/>
                <w:sz w:val="18"/>
                <w:szCs w:val="18"/>
              </w:rPr>
              <w:t xml:space="preserve"> provide students with the content knowledge they will need for science and writing workshops.  You will use these for read </w:t>
            </w:r>
            <w:proofErr w:type="spellStart"/>
            <w:r>
              <w:rPr>
                <w:rFonts w:ascii="Comic Sans MS" w:hAnsi="Comic Sans MS"/>
                <w:sz w:val="18"/>
                <w:szCs w:val="18"/>
              </w:rPr>
              <w:t>alouds</w:t>
            </w:r>
            <w:proofErr w:type="spellEnd"/>
            <w:r>
              <w:rPr>
                <w:rFonts w:ascii="Comic Sans MS" w:hAnsi="Comic Sans MS"/>
                <w:sz w:val="18"/>
                <w:szCs w:val="18"/>
              </w:rPr>
              <w:t xml:space="preserve">, shared reading, and reading </w:t>
            </w:r>
            <w:proofErr w:type="spellStart"/>
            <w:r>
              <w:rPr>
                <w:rFonts w:ascii="Comic Sans MS" w:hAnsi="Comic Sans MS"/>
                <w:sz w:val="18"/>
                <w:szCs w:val="18"/>
              </w:rPr>
              <w:t>minilessons</w:t>
            </w:r>
            <w:proofErr w:type="spellEnd"/>
            <w:r w:rsidR="006F6C08">
              <w:rPr>
                <w:rFonts w:ascii="Comic Sans MS" w:hAnsi="Comic Sans MS"/>
                <w:sz w:val="18"/>
                <w:szCs w:val="18"/>
              </w:rPr>
              <w:t xml:space="preserve"> to support students in furthering their understanding of reading nonfiction texts</w:t>
            </w:r>
            <w:r>
              <w:rPr>
                <w:rFonts w:ascii="Comic Sans MS" w:hAnsi="Comic Sans MS"/>
                <w:sz w:val="18"/>
                <w:szCs w:val="18"/>
              </w:rPr>
              <w:t>.</w:t>
            </w:r>
          </w:p>
          <w:p w14:paraId="036C4CC6" w14:textId="77777777" w:rsidR="00326727" w:rsidRDefault="00326727" w:rsidP="000275EC">
            <w:pPr>
              <w:pStyle w:val="ListParagraph"/>
              <w:widowControl w:val="0"/>
              <w:numPr>
                <w:ilvl w:val="0"/>
                <w:numId w:val="25"/>
              </w:numPr>
              <w:autoSpaceDE w:val="0"/>
              <w:autoSpaceDN w:val="0"/>
              <w:adjustRightInd w:val="0"/>
              <w:rPr>
                <w:rFonts w:ascii="Comic Sans MS" w:hAnsi="Comic Sans MS"/>
                <w:sz w:val="18"/>
                <w:szCs w:val="18"/>
              </w:rPr>
            </w:pPr>
            <w:r>
              <w:rPr>
                <w:rFonts w:ascii="Comic Sans MS" w:hAnsi="Comic Sans MS"/>
                <w:sz w:val="18"/>
                <w:szCs w:val="18"/>
              </w:rPr>
              <w:t>For independent reading, you may be able to create collections</w:t>
            </w:r>
            <w:r w:rsidR="00C665BC">
              <w:rPr>
                <w:rFonts w:ascii="Comic Sans MS" w:hAnsi="Comic Sans MS"/>
                <w:sz w:val="18"/>
                <w:szCs w:val="18"/>
              </w:rPr>
              <w:t xml:space="preserve"> of books on the topics of the yearlong science curriculum.  Additionally, as these alone may not provide enough reading material for independent reading, you will want to add new collections of nonfiction texts (or new titles to existing bins).  Now that students are reading at higher text levels than they were during the first nonfiction unit, students can research new topics than those they did earlier in the year.</w:t>
            </w:r>
          </w:p>
          <w:p w14:paraId="6CCA091D" w14:textId="77777777" w:rsidR="00AC36C4" w:rsidRDefault="00AC36C4" w:rsidP="000275EC">
            <w:pPr>
              <w:pStyle w:val="ListParagraph"/>
              <w:widowControl w:val="0"/>
              <w:numPr>
                <w:ilvl w:val="0"/>
                <w:numId w:val="25"/>
              </w:numPr>
              <w:autoSpaceDE w:val="0"/>
              <w:autoSpaceDN w:val="0"/>
              <w:adjustRightInd w:val="0"/>
              <w:rPr>
                <w:rFonts w:ascii="Comic Sans MS" w:hAnsi="Comic Sans MS"/>
                <w:sz w:val="18"/>
                <w:szCs w:val="18"/>
              </w:rPr>
            </w:pPr>
            <w:r>
              <w:rPr>
                <w:rFonts w:ascii="Comic Sans MS" w:hAnsi="Comic Sans MS"/>
                <w:sz w:val="18"/>
                <w:szCs w:val="18"/>
              </w:rPr>
              <w:t>For an overview of the unit and its relationship to writing and science, no matter the topic, we suggest you read pages 124 – 126 in the unit.</w:t>
            </w:r>
          </w:p>
          <w:p w14:paraId="1DCC9ECA" w14:textId="77777777" w:rsidR="005C32E5" w:rsidRDefault="005C32E5" w:rsidP="000275EC">
            <w:pPr>
              <w:pStyle w:val="ListParagraph"/>
              <w:widowControl w:val="0"/>
              <w:numPr>
                <w:ilvl w:val="0"/>
                <w:numId w:val="25"/>
              </w:numPr>
              <w:autoSpaceDE w:val="0"/>
              <w:autoSpaceDN w:val="0"/>
              <w:adjustRightInd w:val="0"/>
              <w:rPr>
                <w:rFonts w:ascii="Comic Sans MS" w:hAnsi="Comic Sans MS"/>
                <w:sz w:val="18"/>
                <w:szCs w:val="18"/>
              </w:rPr>
            </w:pPr>
            <w:r>
              <w:rPr>
                <w:rFonts w:ascii="Comic Sans MS" w:hAnsi="Comic Sans MS"/>
                <w:sz w:val="18"/>
                <w:szCs w:val="18"/>
              </w:rPr>
              <w:t xml:space="preserve">To prepare for teaching this unit, you will want to consider how to organize your readers, ways to integrate clips of videos about the scientific concepts you are teaching, how you will help children engage with science content vocabulary and how to move students up levels of text difficulty during this last unit of the year.  See pages 127 and 128 for suggestions on these considerations.  </w:t>
            </w:r>
          </w:p>
          <w:p w14:paraId="4DF46B99" w14:textId="77777777" w:rsidR="005C32E5" w:rsidRDefault="005C32E5" w:rsidP="000275EC">
            <w:pPr>
              <w:pStyle w:val="ListParagraph"/>
              <w:widowControl w:val="0"/>
              <w:numPr>
                <w:ilvl w:val="0"/>
                <w:numId w:val="25"/>
              </w:numPr>
              <w:autoSpaceDE w:val="0"/>
              <w:autoSpaceDN w:val="0"/>
              <w:adjustRightInd w:val="0"/>
              <w:rPr>
                <w:rFonts w:ascii="Comic Sans MS" w:hAnsi="Comic Sans MS"/>
                <w:sz w:val="18"/>
                <w:szCs w:val="18"/>
              </w:rPr>
            </w:pPr>
            <w:r>
              <w:rPr>
                <w:rFonts w:ascii="Comic Sans MS" w:hAnsi="Comic Sans MS"/>
                <w:sz w:val="18"/>
                <w:szCs w:val="18"/>
              </w:rPr>
              <w:t xml:space="preserve">This unit occurs during the Spring Assessment window.  </w:t>
            </w:r>
            <w:r w:rsidR="00AC36C4">
              <w:rPr>
                <w:rFonts w:ascii="Comic Sans MS" w:hAnsi="Comic Sans MS"/>
                <w:sz w:val="18"/>
                <w:szCs w:val="18"/>
              </w:rPr>
              <w:t xml:space="preserve">Spread your assessments across the entire window (one or two students per day), leaving your most struggling 4 or 5 readers for the last week of the window.  You will </w:t>
            </w:r>
            <w:r w:rsidR="00AC36C4" w:rsidRPr="00AC36C4">
              <w:rPr>
                <w:rFonts w:ascii="Comic Sans MS" w:hAnsi="Comic Sans MS"/>
                <w:i/>
                <w:sz w:val="18"/>
                <w:szCs w:val="18"/>
              </w:rPr>
              <w:t>not</w:t>
            </w:r>
            <w:r w:rsidR="00AC36C4">
              <w:rPr>
                <w:rFonts w:ascii="Comic Sans MS" w:hAnsi="Comic Sans MS"/>
                <w:sz w:val="18"/>
                <w:szCs w:val="18"/>
              </w:rPr>
              <w:t xml:space="preserve"> want to frontload assessments, replacing all reading conferences and small group instruction with assessment conferences</w:t>
            </w:r>
            <w:r>
              <w:rPr>
                <w:rFonts w:ascii="Comic Sans MS" w:hAnsi="Comic Sans MS"/>
                <w:sz w:val="18"/>
                <w:szCs w:val="18"/>
              </w:rPr>
              <w:t xml:space="preserve"> </w:t>
            </w:r>
            <w:r w:rsidR="00AC36C4">
              <w:rPr>
                <w:rFonts w:ascii="Comic Sans MS" w:hAnsi="Comic Sans MS"/>
                <w:sz w:val="18"/>
                <w:szCs w:val="18"/>
              </w:rPr>
              <w:t>to get them done too early at the cost of instruction.</w:t>
            </w:r>
            <w:r>
              <w:rPr>
                <w:rFonts w:ascii="Comic Sans MS" w:hAnsi="Comic Sans MS"/>
                <w:sz w:val="18"/>
                <w:szCs w:val="18"/>
              </w:rPr>
              <w:t xml:space="preserve"> Your most struggling readers will need this last unit to support them in reading more complex nonfiction texts</w:t>
            </w:r>
            <w:r w:rsidR="00AC36C4">
              <w:rPr>
                <w:rFonts w:ascii="Comic Sans MS" w:hAnsi="Comic Sans MS"/>
                <w:sz w:val="18"/>
                <w:szCs w:val="18"/>
              </w:rPr>
              <w:t>, building a strong foundation to sustain their learning through the summer</w:t>
            </w:r>
            <w:r>
              <w:rPr>
                <w:rFonts w:ascii="Comic Sans MS" w:hAnsi="Comic Sans MS"/>
                <w:sz w:val="18"/>
                <w:szCs w:val="18"/>
              </w:rPr>
              <w:t>.</w:t>
            </w:r>
          </w:p>
          <w:p w14:paraId="34D0999C" w14:textId="77777777" w:rsidR="00894896" w:rsidRDefault="00894896" w:rsidP="008B4EC9">
            <w:pPr>
              <w:pStyle w:val="ListParagraph"/>
              <w:widowControl w:val="0"/>
              <w:numPr>
                <w:ilvl w:val="0"/>
                <w:numId w:val="25"/>
              </w:numPr>
              <w:autoSpaceDE w:val="0"/>
              <w:autoSpaceDN w:val="0"/>
              <w:adjustRightInd w:val="0"/>
              <w:rPr>
                <w:rFonts w:ascii="Comic Sans MS" w:hAnsi="Comic Sans MS"/>
                <w:sz w:val="18"/>
                <w:szCs w:val="18"/>
              </w:rPr>
            </w:pPr>
            <w:r w:rsidRPr="006F6C08">
              <w:rPr>
                <w:rFonts w:ascii="Comic Sans MS" w:hAnsi="Comic Sans MS"/>
                <w:sz w:val="18"/>
                <w:szCs w:val="18"/>
              </w:rPr>
              <w:t xml:space="preserve">In </w:t>
            </w:r>
            <w:r w:rsidRPr="006F6C08">
              <w:rPr>
                <w:rFonts w:ascii="Comic Sans MS" w:hAnsi="Comic Sans MS"/>
                <w:b/>
                <w:sz w:val="18"/>
                <w:szCs w:val="18"/>
              </w:rPr>
              <w:t>Bend I</w:t>
            </w:r>
            <w:r w:rsidRPr="006F6C08">
              <w:rPr>
                <w:rFonts w:ascii="Comic Sans MS" w:hAnsi="Comic Sans MS"/>
                <w:sz w:val="18"/>
                <w:szCs w:val="18"/>
              </w:rPr>
              <w:t xml:space="preserve">, </w:t>
            </w:r>
            <w:r w:rsidR="008B4EC9">
              <w:rPr>
                <w:rFonts w:ascii="Comic Sans MS" w:hAnsi="Comic Sans MS"/>
                <w:sz w:val="18"/>
                <w:szCs w:val="18"/>
              </w:rPr>
              <w:t xml:space="preserve">students will focus on reading to learn.  You will remind them about </w:t>
            </w:r>
            <w:proofErr w:type="gramStart"/>
            <w:r w:rsidR="008B4EC9">
              <w:rPr>
                <w:rFonts w:ascii="Comic Sans MS" w:hAnsi="Comic Sans MS"/>
                <w:sz w:val="18"/>
                <w:szCs w:val="18"/>
              </w:rPr>
              <w:t>all of</w:t>
            </w:r>
            <w:proofErr w:type="gramEnd"/>
            <w:r w:rsidR="008B4EC9">
              <w:rPr>
                <w:rFonts w:ascii="Comic Sans MS" w:hAnsi="Comic Sans MS"/>
                <w:sz w:val="18"/>
                <w:szCs w:val="18"/>
              </w:rPr>
              <w:t xml:space="preserve"> the comprehension strategies from earlier in the year to build up understanding of the topic.  You will teach your students to use domain-specific vocabulary when talking with their partner or book club to immerse themselves further in the topic. </w:t>
            </w:r>
            <w:r w:rsidR="00553951">
              <w:rPr>
                <w:rFonts w:ascii="Comic Sans MS" w:hAnsi="Comic Sans MS"/>
                <w:sz w:val="18"/>
                <w:szCs w:val="18"/>
              </w:rPr>
              <w:t>See page 130 for sentence starters to support the work of this bend.</w:t>
            </w:r>
          </w:p>
          <w:p w14:paraId="41A1C505" w14:textId="77777777" w:rsidR="00553951" w:rsidRDefault="00553951" w:rsidP="008B4EC9">
            <w:pPr>
              <w:pStyle w:val="ListParagraph"/>
              <w:widowControl w:val="0"/>
              <w:numPr>
                <w:ilvl w:val="0"/>
                <w:numId w:val="25"/>
              </w:numPr>
              <w:autoSpaceDE w:val="0"/>
              <w:autoSpaceDN w:val="0"/>
              <w:adjustRightInd w:val="0"/>
              <w:rPr>
                <w:rFonts w:ascii="Comic Sans MS" w:hAnsi="Comic Sans MS"/>
                <w:sz w:val="18"/>
                <w:szCs w:val="18"/>
              </w:rPr>
            </w:pPr>
            <w:r>
              <w:rPr>
                <w:rFonts w:ascii="Comic Sans MS" w:hAnsi="Comic Sans MS"/>
                <w:sz w:val="18"/>
                <w:szCs w:val="18"/>
              </w:rPr>
              <w:t xml:space="preserve">In </w:t>
            </w:r>
            <w:r>
              <w:rPr>
                <w:rFonts w:ascii="Comic Sans MS" w:hAnsi="Comic Sans MS"/>
                <w:b/>
                <w:sz w:val="18"/>
                <w:szCs w:val="18"/>
              </w:rPr>
              <w:t xml:space="preserve">Bend II, </w:t>
            </w:r>
            <w:r>
              <w:rPr>
                <w:rFonts w:ascii="Comic Sans MS" w:hAnsi="Comic Sans MS"/>
                <w:sz w:val="18"/>
                <w:szCs w:val="18"/>
              </w:rPr>
              <w:t xml:space="preserve">you will provide plenty of experience for students to compare information across texts </w:t>
            </w:r>
            <w:proofErr w:type="gramStart"/>
            <w:r>
              <w:rPr>
                <w:rFonts w:ascii="Comic Sans MS" w:hAnsi="Comic Sans MS"/>
                <w:sz w:val="18"/>
                <w:szCs w:val="18"/>
              </w:rPr>
              <w:t>in order to</w:t>
            </w:r>
            <w:proofErr w:type="gramEnd"/>
            <w:r>
              <w:rPr>
                <w:rFonts w:ascii="Comic Sans MS" w:hAnsi="Comic Sans MS"/>
                <w:sz w:val="18"/>
                <w:szCs w:val="18"/>
              </w:rPr>
              <w:t xml:space="preserve"> understand more about their topic.  You will reiterate prior teaching, then add to it.  You will show students how to notice questions as they </w:t>
            </w:r>
            <w:r w:rsidR="00AC36C4">
              <w:rPr>
                <w:rFonts w:ascii="Comic Sans MS" w:hAnsi="Comic Sans MS"/>
                <w:sz w:val="18"/>
                <w:szCs w:val="18"/>
              </w:rPr>
              <w:t>emerge</w:t>
            </w:r>
            <w:r>
              <w:rPr>
                <w:rFonts w:ascii="Comic Sans MS" w:hAnsi="Comic Sans MS"/>
                <w:sz w:val="18"/>
                <w:szCs w:val="18"/>
              </w:rPr>
              <w:t xml:space="preserve"> while reading, then think about a question, develop it, think about how to word it </w:t>
            </w:r>
            <w:proofErr w:type="gramStart"/>
            <w:r>
              <w:rPr>
                <w:rFonts w:ascii="Comic Sans MS" w:hAnsi="Comic Sans MS"/>
                <w:sz w:val="18"/>
                <w:szCs w:val="18"/>
              </w:rPr>
              <w:t>in order to</w:t>
            </w:r>
            <w:proofErr w:type="gramEnd"/>
            <w:r>
              <w:rPr>
                <w:rFonts w:ascii="Comic Sans MS" w:hAnsi="Comic Sans MS"/>
                <w:sz w:val="18"/>
                <w:szCs w:val="18"/>
              </w:rPr>
              <w:t xml:space="preserve"> bring it to the reading club, then think more about it with the club.  See pages 132 – 134 for more specific information and some thought prompts for doing this work.</w:t>
            </w:r>
          </w:p>
          <w:p w14:paraId="7610385D" w14:textId="77777777" w:rsidR="00553951" w:rsidRPr="006F6C08" w:rsidRDefault="00553951" w:rsidP="00AC36C4">
            <w:pPr>
              <w:pStyle w:val="ListParagraph"/>
              <w:widowControl w:val="0"/>
              <w:numPr>
                <w:ilvl w:val="0"/>
                <w:numId w:val="25"/>
              </w:numPr>
              <w:autoSpaceDE w:val="0"/>
              <w:autoSpaceDN w:val="0"/>
              <w:adjustRightInd w:val="0"/>
              <w:rPr>
                <w:rFonts w:ascii="Comic Sans MS" w:hAnsi="Comic Sans MS"/>
                <w:sz w:val="18"/>
                <w:szCs w:val="18"/>
              </w:rPr>
            </w:pPr>
            <w:r>
              <w:rPr>
                <w:rFonts w:ascii="Comic Sans MS" w:hAnsi="Comic Sans MS"/>
                <w:sz w:val="18"/>
                <w:szCs w:val="18"/>
              </w:rPr>
              <w:t xml:space="preserve">In </w:t>
            </w:r>
            <w:r>
              <w:rPr>
                <w:rFonts w:ascii="Comic Sans MS" w:hAnsi="Comic Sans MS"/>
                <w:b/>
                <w:sz w:val="18"/>
                <w:szCs w:val="18"/>
              </w:rPr>
              <w:t>Bend III,</w:t>
            </w:r>
            <w:r>
              <w:rPr>
                <w:rFonts w:ascii="Comic Sans MS" w:hAnsi="Comic Sans MS"/>
                <w:sz w:val="18"/>
                <w:szCs w:val="18"/>
              </w:rPr>
              <w:t xml:space="preserve"> you will teach students how to take the knowledge they have about the topic and bring it through the scientific process.  You will teach them to raise questions by reading across texts, </w:t>
            </w:r>
            <w:r w:rsidR="00B508A0">
              <w:rPr>
                <w:rFonts w:ascii="Comic Sans MS" w:hAnsi="Comic Sans MS"/>
                <w:sz w:val="18"/>
                <w:szCs w:val="18"/>
              </w:rPr>
              <w:t xml:space="preserve">then consider the information they know and </w:t>
            </w:r>
            <w:r w:rsidR="00B508A0">
              <w:rPr>
                <w:rFonts w:ascii="Comic Sans MS" w:hAnsi="Comic Sans MS"/>
                <w:sz w:val="18"/>
                <w:szCs w:val="18"/>
              </w:rPr>
              <w:lastRenderedPageBreak/>
              <w:t>create a hypothesis</w:t>
            </w:r>
            <w:r w:rsidR="00523C7A">
              <w:rPr>
                <w:rFonts w:ascii="Comic Sans MS" w:hAnsi="Comic Sans MS"/>
                <w:sz w:val="18"/>
                <w:szCs w:val="18"/>
              </w:rPr>
              <w:t xml:space="preserve">.  This work can be done on collaborative </w:t>
            </w:r>
            <w:r w:rsidR="00AC36C4">
              <w:rPr>
                <w:rFonts w:ascii="Comic Sans MS" w:hAnsi="Comic Sans MS"/>
                <w:sz w:val="18"/>
                <w:szCs w:val="18"/>
              </w:rPr>
              <w:t xml:space="preserve">club </w:t>
            </w:r>
            <w:bookmarkStart w:id="0" w:name="_GoBack"/>
            <w:bookmarkEnd w:id="0"/>
            <w:r w:rsidR="00523C7A">
              <w:rPr>
                <w:rFonts w:ascii="Comic Sans MS" w:hAnsi="Comic Sans MS"/>
                <w:sz w:val="18"/>
                <w:szCs w:val="18"/>
              </w:rPr>
              <w:t>charts to help make the thinking visible and engaging.  See pages 134 – 136 for more information on teaching this part of the unit.</w:t>
            </w:r>
          </w:p>
        </w:tc>
      </w:tr>
      <w:tr w:rsidR="006A7C88" w:rsidRPr="00657D90" w14:paraId="33086519" w14:textId="77777777" w:rsidTr="00675785">
        <w:tc>
          <w:tcPr>
            <w:tcW w:w="2268" w:type="dxa"/>
            <w:shd w:val="clear" w:color="auto" w:fill="auto"/>
          </w:tcPr>
          <w:p w14:paraId="67B1C4D8" w14:textId="77777777" w:rsidR="006A7C88" w:rsidRDefault="006A7C88" w:rsidP="00675785">
            <w:pPr>
              <w:rPr>
                <w:rFonts w:ascii="Comic Sans MS" w:hAnsi="Comic Sans MS"/>
                <w:b/>
                <w:sz w:val="22"/>
                <w:szCs w:val="22"/>
              </w:rPr>
            </w:pPr>
            <w:r>
              <w:rPr>
                <w:rFonts w:ascii="Comic Sans MS" w:hAnsi="Comic Sans MS"/>
                <w:b/>
                <w:sz w:val="22"/>
                <w:szCs w:val="22"/>
              </w:rPr>
              <w:lastRenderedPageBreak/>
              <w:t>Classroom Library</w:t>
            </w:r>
          </w:p>
        </w:tc>
        <w:tc>
          <w:tcPr>
            <w:tcW w:w="7452" w:type="dxa"/>
            <w:shd w:val="clear" w:color="auto" w:fill="auto"/>
          </w:tcPr>
          <w:p w14:paraId="29D985DC" w14:textId="77777777" w:rsidR="003F3F8D" w:rsidRDefault="003F3F8D" w:rsidP="003F3F8D">
            <w:pPr>
              <w:pStyle w:val="ListParagraph"/>
              <w:widowControl w:val="0"/>
              <w:numPr>
                <w:ilvl w:val="0"/>
                <w:numId w:val="15"/>
              </w:numPr>
              <w:autoSpaceDE w:val="0"/>
              <w:autoSpaceDN w:val="0"/>
              <w:adjustRightInd w:val="0"/>
              <w:rPr>
                <w:rFonts w:ascii="Comic Sans MS" w:hAnsi="Comic Sans MS"/>
                <w:sz w:val="18"/>
                <w:szCs w:val="18"/>
              </w:rPr>
            </w:pPr>
            <w:r>
              <w:rPr>
                <w:rFonts w:ascii="Comic Sans MS" w:hAnsi="Comic Sans MS"/>
                <w:sz w:val="18"/>
                <w:szCs w:val="18"/>
              </w:rPr>
              <w:t>Books can be organized by author, genre, text type, as well as by topics for this nonfiction unit</w:t>
            </w:r>
          </w:p>
          <w:p w14:paraId="18F11846" w14:textId="77777777" w:rsidR="003F3F8D" w:rsidRDefault="003F3F8D" w:rsidP="003F3F8D">
            <w:pPr>
              <w:pStyle w:val="ListParagraph"/>
              <w:widowControl w:val="0"/>
              <w:numPr>
                <w:ilvl w:val="0"/>
                <w:numId w:val="15"/>
              </w:numPr>
              <w:autoSpaceDE w:val="0"/>
              <w:autoSpaceDN w:val="0"/>
              <w:adjustRightInd w:val="0"/>
              <w:rPr>
                <w:rFonts w:ascii="Comic Sans MS" w:hAnsi="Comic Sans MS"/>
                <w:sz w:val="18"/>
                <w:szCs w:val="18"/>
              </w:rPr>
            </w:pPr>
            <w:r>
              <w:rPr>
                <w:rFonts w:ascii="Comic Sans MS" w:hAnsi="Comic Sans MS"/>
                <w:sz w:val="18"/>
                <w:szCs w:val="18"/>
              </w:rPr>
              <w:t xml:space="preserve">For this unit, </w:t>
            </w:r>
            <w:r w:rsidR="00326727">
              <w:rPr>
                <w:rFonts w:ascii="Comic Sans MS" w:hAnsi="Comic Sans MS"/>
                <w:sz w:val="18"/>
                <w:szCs w:val="18"/>
              </w:rPr>
              <w:t>you will want to add any collections that specifically support the different science units in your curriculum, as well as any other general interest nonfiction topics</w:t>
            </w:r>
            <w:r w:rsidR="00C665BC">
              <w:rPr>
                <w:rFonts w:ascii="Comic Sans MS" w:hAnsi="Comic Sans MS"/>
                <w:sz w:val="18"/>
                <w:szCs w:val="18"/>
              </w:rPr>
              <w:t xml:space="preserve"> (see above for more information)</w:t>
            </w:r>
          </w:p>
          <w:p w14:paraId="743CF69D" w14:textId="77777777" w:rsidR="006A7C88" w:rsidRDefault="006A7C88" w:rsidP="00894896">
            <w:pPr>
              <w:pStyle w:val="ListParagraph"/>
              <w:widowControl w:val="0"/>
              <w:numPr>
                <w:ilvl w:val="0"/>
                <w:numId w:val="15"/>
              </w:numPr>
              <w:autoSpaceDE w:val="0"/>
              <w:autoSpaceDN w:val="0"/>
              <w:adjustRightInd w:val="0"/>
              <w:rPr>
                <w:rFonts w:ascii="Comic Sans MS" w:hAnsi="Comic Sans MS"/>
                <w:sz w:val="18"/>
                <w:szCs w:val="18"/>
              </w:rPr>
            </w:pPr>
            <w:r>
              <w:rPr>
                <w:rFonts w:ascii="Comic Sans MS" w:hAnsi="Comic Sans MS"/>
                <w:sz w:val="18"/>
                <w:szCs w:val="18"/>
              </w:rPr>
              <w:t>Your classroom library should include a range of texts in terms of complexity, genre, authors, and length to appeal to the diversity of readers in your classroom</w:t>
            </w:r>
          </w:p>
          <w:p w14:paraId="61CDE649" w14:textId="77777777" w:rsidR="00363F81" w:rsidRPr="00363F81" w:rsidRDefault="006A7C88" w:rsidP="00363F81">
            <w:pPr>
              <w:pStyle w:val="ListParagraph"/>
              <w:widowControl w:val="0"/>
              <w:numPr>
                <w:ilvl w:val="0"/>
                <w:numId w:val="15"/>
              </w:numPr>
              <w:autoSpaceDE w:val="0"/>
              <w:autoSpaceDN w:val="0"/>
              <w:adjustRightInd w:val="0"/>
              <w:rPr>
                <w:rFonts w:ascii="Comic Sans MS" w:hAnsi="Comic Sans MS"/>
                <w:sz w:val="18"/>
                <w:szCs w:val="18"/>
              </w:rPr>
            </w:pPr>
            <w:r>
              <w:rPr>
                <w:rFonts w:ascii="Comic Sans MS" w:hAnsi="Comic Sans MS"/>
                <w:sz w:val="18"/>
                <w:szCs w:val="18"/>
              </w:rPr>
              <w:t>Some portion of the library may be leveled</w:t>
            </w:r>
          </w:p>
        </w:tc>
      </w:tr>
      <w:tr w:rsidR="008B6C69" w:rsidRPr="00657D90" w14:paraId="6302037C" w14:textId="77777777" w:rsidTr="00675785">
        <w:tc>
          <w:tcPr>
            <w:tcW w:w="2268" w:type="dxa"/>
            <w:shd w:val="clear" w:color="auto" w:fill="auto"/>
          </w:tcPr>
          <w:p w14:paraId="641B3D1B" w14:textId="77777777" w:rsidR="008B6C69" w:rsidRDefault="008B6C69" w:rsidP="00675785">
            <w:pPr>
              <w:rPr>
                <w:rFonts w:ascii="Comic Sans MS" w:hAnsi="Comic Sans MS"/>
                <w:b/>
                <w:sz w:val="22"/>
                <w:szCs w:val="22"/>
              </w:rPr>
            </w:pPr>
            <w:r>
              <w:rPr>
                <w:rFonts w:ascii="Comic Sans MS" w:hAnsi="Comic Sans MS"/>
                <w:b/>
                <w:sz w:val="22"/>
                <w:szCs w:val="22"/>
              </w:rPr>
              <w:t>Materials and Resources</w:t>
            </w:r>
          </w:p>
        </w:tc>
        <w:tc>
          <w:tcPr>
            <w:tcW w:w="7452" w:type="dxa"/>
            <w:shd w:val="clear" w:color="auto" w:fill="auto"/>
          </w:tcPr>
          <w:p w14:paraId="04042A86" w14:textId="77777777" w:rsidR="008B6C69" w:rsidRDefault="00523C7A" w:rsidP="00894896">
            <w:pPr>
              <w:pStyle w:val="ListParagraph"/>
              <w:widowControl w:val="0"/>
              <w:numPr>
                <w:ilvl w:val="0"/>
                <w:numId w:val="15"/>
              </w:numPr>
              <w:autoSpaceDE w:val="0"/>
              <w:autoSpaceDN w:val="0"/>
              <w:adjustRightInd w:val="0"/>
              <w:rPr>
                <w:rFonts w:ascii="Comic Sans MS" w:hAnsi="Comic Sans MS"/>
                <w:sz w:val="18"/>
                <w:szCs w:val="18"/>
              </w:rPr>
            </w:pPr>
            <w:r>
              <w:rPr>
                <w:rFonts w:ascii="Comic Sans MS" w:hAnsi="Comic Sans MS"/>
                <w:sz w:val="18"/>
                <w:szCs w:val="18"/>
              </w:rPr>
              <w:t xml:space="preserve">Anchor charts from the earlier information unit, such as those found at </w:t>
            </w:r>
            <w:hyperlink r:id="rId12" w:history="1">
              <w:r w:rsidRPr="00523C7A">
                <w:rPr>
                  <w:rStyle w:val="Hyperlink"/>
                  <w:rFonts w:ascii="Comic Sans MS" w:hAnsi="Comic Sans MS"/>
                  <w:sz w:val="18"/>
                  <w:szCs w:val="18"/>
                </w:rPr>
                <w:t>Heinemann.com</w:t>
              </w:r>
            </w:hyperlink>
            <w:r>
              <w:rPr>
                <w:rFonts w:ascii="Comic Sans MS" w:hAnsi="Comic Sans MS"/>
                <w:sz w:val="18"/>
                <w:szCs w:val="18"/>
              </w:rPr>
              <w:t xml:space="preserve"> through the online resources</w:t>
            </w:r>
          </w:p>
          <w:p w14:paraId="2EE017DE" w14:textId="77777777" w:rsidR="00523C7A" w:rsidRDefault="00523C7A" w:rsidP="00894896">
            <w:pPr>
              <w:pStyle w:val="ListParagraph"/>
              <w:widowControl w:val="0"/>
              <w:numPr>
                <w:ilvl w:val="0"/>
                <w:numId w:val="15"/>
              </w:numPr>
              <w:autoSpaceDE w:val="0"/>
              <w:autoSpaceDN w:val="0"/>
              <w:adjustRightInd w:val="0"/>
              <w:rPr>
                <w:rFonts w:ascii="Comic Sans MS" w:hAnsi="Comic Sans MS"/>
                <w:sz w:val="18"/>
                <w:szCs w:val="18"/>
              </w:rPr>
            </w:pPr>
            <w:r>
              <w:rPr>
                <w:rFonts w:ascii="Comic Sans MS" w:hAnsi="Comic Sans MS"/>
                <w:sz w:val="18"/>
                <w:szCs w:val="18"/>
              </w:rPr>
              <w:t>Collections of books about grade 1 science topics, as mentioned above</w:t>
            </w:r>
          </w:p>
          <w:p w14:paraId="66007A89" w14:textId="77777777" w:rsidR="00523C7A" w:rsidRDefault="00523C7A" w:rsidP="00894896">
            <w:pPr>
              <w:pStyle w:val="ListParagraph"/>
              <w:widowControl w:val="0"/>
              <w:numPr>
                <w:ilvl w:val="0"/>
                <w:numId w:val="15"/>
              </w:numPr>
              <w:autoSpaceDE w:val="0"/>
              <w:autoSpaceDN w:val="0"/>
              <w:adjustRightInd w:val="0"/>
              <w:rPr>
                <w:rFonts w:ascii="Comic Sans MS" w:hAnsi="Comic Sans MS"/>
                <w:sz w:val="18"/>
                <w:szCs w:val="18"/>
              </w:rPr>
            </w:pPr>
            <w:r>
              <w:rPr>
                <w:rFonts w:ascii="Comic Sans MS" w:hAnsi="Comic Sans MS"/>
                <w:sz w:val="18"/>
                <w:szCs w:val="18"/>
              </w:rPr>
              <w:t>Chart paper or a manila folder that can be used to create a mini-chart (or “question board”) for each reading club’s collaborative work</w:t>
            </w:r>
          </w:p>
          <w:p w14:paraId="3B69C046" w14:textId="77777777" w:rsidR="00363F81" w:rsidRDefault="00363F81" w:rsidP="00894896">
            <w:pPr>
              <w:pStyle w:val="ListParagraph"/>
              <w:widowControl w:val="0"/>
              <w:numPr>
                <w:ilvl w:val="0"/>
                <w:numId w:val="15"/>
              </w:numPr>
              <w:autoSpaceDE w:val="0"/>
              <w:autoSpaceDN w:val="0"/>
              <w:adjustRightInd w:val="0"/>
              <w:rPr>
                <w:rFonts w:ascii="Comic Sans MS" w:hAnsi="Comic Sans MS"/>
                <w:sz w:val="18"/>
                <w:szCs w:val="18"/>
              </w:rPr>
            </w:pPr>
            <w:hyperlink r:id="rId13" w:anchor="/students/login" w:history="1">
              <w:proofErr w:type="spellStart"/>
              <w:r w:rsidRPr="00363F81">
                <w:rPr>
                  <w:rStyle w:val="Hyperlink"/>
                  <w:rFonts w:ascii="Comic Sans MS" w:hAnsi="Comic Sans MS"/>
                  <w:sz w:val="18"/>
                  <w:szCs w:val="18"/>
                </w:rPr>
                <w:t>Storia</w:t>
              </w:r>
              <w:proofErr w:type="spellEnd"/>
            </w:hyperlink>
            <w:r>
              <w:rPr>
                <w:rFonts w:ascii="Comic Sans MS" w:hAnsi="Comic Sans MS"/>
                <w:sz w:val="18"/>
                <w:szCs w:val="18"/>
              </w:rPr>
              <w:t xml:space="preserve"> is an excellent resource for nonfiction texts</w:t>
            </w:r>
          </w:p>
        </w:tc>
      </w:tr>
      <w:tr w:rsidR="008B6C69" w:rsidRPr="00657D90" w14:paraId="3BD32C95" w14:textId="77777777" w:rsidTr="00675785">
        <w:tc>
          <w:tcPr>
            <w:tcW w:w="2268" w:type="dxa"/>
            <w:shd w:val="clear" w:color="auto" w:fill="auto"/>
          </w:tcPr>
          <w:p w14:paraId="5F4CA5E1" w14:textId="77777777" w:rsidR="008B6C69" w:rsidRDefault="008B6C69" w:rsidP="00675785">
            <w:pPr>
              <w:rPr>
                <w:rFonts w:ascii="Comic Sans MS" w:hAnsi="Comic Sans MS"/>
                <w:b/>
                <w:sz w:val="22"/>
                <w:szCs w:val="22"/>
              </w:rPr>
            </w:pPr>
            <w:r>
              <w:rPr>
                <w:rFonts w:ascii="Comic Sans MS" w:hAnsi="Comic Sans MS"/>
                <w:b/>
                <w:sz w:val="22"/>
                <w:szCs w:val="22"/>
              </w:rPr>
              <w:t>Assessment</w:t>
            </w:r>
          </w:p>
        </w:tc>
        <w:tc>
          <w:tcPr>
            <w:tcW w:w="7452" w:type="dxa"/>
            <w:shd w:val="clear" w:color="auto" w:fill="auto"/>
          </w:tcPr>
          <w:p w14:paraId="1A848FEB" w14:textId="77777777" w:rsidR="008B6C69" w:rsidRDefault="00CA7CB3" w:rsidP="00894896">
            <w:pPr>
              <w:pStyle w:val="ListParagraph"/>
              <w:widowControl w:val="0"/>
              <w:numPr>
                <w:ilvl w:val="0"/>
                <w:numId w:val="15"/>
              </w:numPr>
              <w:autoSpaceDE w:val="0"/>
              <w:autoSpaceDN w:val="0"/>
              <w:adjustRightInd w:val="0"/>
              <w:rPr>
                <w:rFonts w:ascii="Comic Sans MS" w:hAnsi="Comic Sans MS"/>
                <w:sz w:val="18"/>
                <w:szCs w:val="18"/>
              </w:rPr>
            </w:pPr>
            <w:r>
              <w:rPr>
                <w:rFonts w:ascii="Comic Sans MS" w:hAnsi="Comic Sans MS"/>
                <w:sz w:val="18"/>
                <w:szCs w:val="18"/>
              </w:rPr>
              <w:t>Club conversations</w:t>
            </w:r>
          </w:p>
          <w:p w14:paraId="6A91E26A" w14:textId="77777777" w:rsidR="00CA7CB3" w:rsidRDefault="00CA7CB3" w:rsidP="00894896">
            <w:pPr>
              <w:pStyle w:val="ListParagraph"/>
              <w:widowControl w:val="0"/>
              <w:numPr>
                <w:ilvl w:val="0"/>
                <w:numId w:val="15"/>
              </w:numPr>
              <w:autoSpaceDE w:val="0"/>
              <w:autoSpaceDN w:val="0"/>
              <w:adjustRightInd w:val="0"/>
              <w:rPr>
                <w:rFonts w:ascii="Comic Sans MS" w:hAnsi="Comic Sans MS"/>
                <w:sz w:val="18"/>
                <w:szCs w:val="18"/>
              </w:rPr>
            </w:pPr>
            <w:r>
              <w:rPr>
                <w:rFonts w:ascii="Comic Sans MS" w:hAnsi="Comic Sans MS"/>
                <w:sz w:val="18"/>
                <w:szCs w:val="18"/>
              </w:rPr>
              <w:t>Ongoing running records from small group instruction</w:t>
            </w:r>
          </w:p>
          <w:p w14:paraId="79A7F79D" w14:textId="77777777" w:rsidR="00CA7CB3" w:rsidRDefault="00CA7CB3" w:rsidP="00894896">
            <w:pPr>
              <w:pStyle w:val="ListParagraph"/>
              <w:widowControl w:val="0"/>
              <w:numPr>
                <w:ilvl w:val="0"/>
                <w:numId w:val="15"/>
              </w:numPr>
              <w:autoSpaceDE w:val="0"/>
              <w:autoSpaceDN w:val="0"/>
              <w:adjustRightInd w:val="0"/>
              <w:rPr>
                <w:rFonts w:ascii="Comic Sans MS" w:hAnsi="Comic Sans MS"/>
                <w:sz w:val="18"/>
                <w:szCs w:val="18"/>
              </w:rPr>
            </w:pPr>
            <w:r>
              <w:rPr>
                <w:rFonts w:ascii="Comic Sans MS" w:hAnsi="Comic Sans MS"/>
                <w:sz w:val="18"/>
                <w:szCs w:val="18"/>
              </w:rPr>
              <w:t>Spring Benchmark Assessment as you conduct them across the unit</w:t>
            </w:r>
          </w:p>
        </w:tc>
      </w:tr>
      <w:tr w:rsidR="008B6C69" w:rsidRPr="00657D90" w14:paraId="38DB3A41" w14:textId="77777777" w:rsidTr="00675785">
        <w:tc>
          <w:tcPr>
            <w:tcW w:w="2268" w:type="dxa"/>
            <w:shd w:val="clear" w:color="auto" w:fill="auto"/>
          </w:tcPr>
          <w:p w14:paraId="2F62355C" w14:textId="77777777" w:rsidR="008B6C69" w:rsidRDefault="008B6C69" w:rsidP="00675785">
            <w:pPr>
              <w:rPr>
                <w:rFonts w:ascii="Comic Sans MS" w:hAnsi="Comic Sans MS"/>
                <w:b/>
                <w:sz w:val="22"/>
                <w:szCs w:val="22"/>
              </w:rPr>
            </w:pPr>
            <w:r>
              <w:rPr>
                <w:rFonts w:ascii="Comic Sans MS" w:hAnsi="Comic Sans MS"/>
                <w:b/>
                <w:sz w:val="22"/>
                <w:szCs w:val="22"/>
              </w:rPr>
              <w:t>Celebration</w:t>
            </w:r>
          </w:p>
        </w:tc>
        <w:tc>
          <w:tcPr>
            <w:tcW w:w="7452" w:type="dxa"/>
            <w:shd w:val="clear" w:color="auto" w:fill="auto"/>
          </w:tcPr>
          <w:p w14:paraId="65A5CD1B" w14:textId="77777777" w:rsidR="008B6C69" w:rsidRDefault="00523C7A" w:rsidP="00894896">
            <w:pPr>
              <w:pStyle w:val="ListParagraph"/>
              <w:widowControl w:val="0"/>
              <w:numPr>
                <w:ilvl w:val="0"/>
                <w:numId w:val="15"/>
              </w:numPr>
              <w:autoSpaceDE w:val="0"/>
              <w:autoSpaceDN w:val="0"/>
              <w:adjustRightInd w:val="0"/>
              <w:rPr>
                <w:rFonts w:ascii="Comic Sans MS" w:hAnsi="Comic Sans MS"/>
                <w:sz w:val="18"/>
                <w:szCs w:val="18"/>
              </w:rPr>
            </w:pPr>
            <w:r>
              <w:rPr>
                <w:rFonts w:ascii="Comic Sans MS" w:hAnsi="Comic Sans MS"/>
                <w:sz w:val="18"/>
                <w:szCs w:val="18"/>
              </w:rPr>
              <w:t>Clubs could present their question boards to each other or to an external audience, such as a neighboring class</w:t>
            </w:r>
          </w:p>
          <w:p w14:paraId="24BA77FA" w14:textId="77777777" w:rsidR="00CA7CB3" w:rsidRDefault="00CA7CB3" w:rsidP="00894896">
            <w:pPr>
              <w:pStyle w:val="ListParagraph"/>
              <w:widowControl w:val="0"/>
              <w:numPr>
                <w:ilvl w:val="0"/>
                <w:numId w:val="15"/>
              </w:numPr>
              <w:autoSpaceDE w:val="0"/>
              <w:autoSpaceDN w:val="0"/>
              <w:adjustRightInd w:val="0"/>
              <w:rPr>
                <w:rFonts w:ascii="Comic Sans MS" w:hAnsi="Comic Sans MS"/>
                <w:sz w:val="18"/>
                <w:szCs w:val="18"/>
              </w:rPr>
            </w:pPr>
            <w:r>
              <w:rPr>
                <w:rFonts w:ascii="Comic Sans MS" w:hAnsi="Comic Sans MS"/>
                <w:sz w:val="18"/>
                <w:szCs w:val="18"/>
              </w:rPr>
              <w:t>Add the information gained from the reading research to the work of the writing and science workshop celebration (such as the science fair)</w:t>
            </w:r>
          </w:p>
          <w:p w14:paraId="20996C44" w14:textId="77777777" w:rsidR="00CA7CB3" w:rsidRDefault="00CA7CB3" w:rsidP="00894896">
            <w:pPr>
              <w:pStyle w:val="ListParagraph"/>
              <w:widowControl w:val="0"/>
              <w:numPr>
                <w:ilvl w:val="0"/>
                <w:numId w:val="15"/>
              </w:numPr>
              <w:autoSpaceDE w:val="0"/>
              <w:autoSpaceDN w:val="0"/>
              <w:adjustRightInd w:val="0"/>
              <w:rPr>
                <w:rFonts w:ascii="Comic Sans MS" w:hAnsi="Comic Sans MS"/>
                <w:sz w:val="18"/>
                <w:szCs w:val="18"/>
              </w:rPr>
            </w:pPr>
            <w:r>
              <w:rPr>
                <w:rFonts w:ascii="Comic Sans MS" w:hAnsi="Comic Sans MS"/>
                <w:sz w:val="18"/>
                <w:szCs w:val="18"/>
              </w:rPr>
              <w:t>See pages 136 (last two sentences) – 137 for more ideas to celebrate the work of this unit</w:t>
            </w:r>
          </w:p>
        </w:tc>
      </w:tr>
    </w:tbl>
    <w:p w14:paraId="4D56A960" w14:textId="77777777" w:rsidR="00A14EB3" w:rsidRPr="00657D90" w:rsidRDefault="00A14EB3" w:rsidP="0018271C">
      <w:pPr>
        <w:tabs>
          <w:tab w:val="left" w:pos="1665"/>
        </w:tabs>
        <w:rPr>
          <w:rFonts w:ascii="Comic Sans MS" w:hAnsi="Comic Sans MS"/>
          <w:sz w:val="18"/>
          <w:szCs w:val="18"/>
        </w:rPr>
      </w:pPr>
    </w:p>
    <w:sectPr w:rsidR="00A14EB3" w:rsidRPr="00657D90" w:rsidSect="0018271C">
      <w:headerReference w:type="default" r:id="rId14"/>
      <w:footerReference w:type="default" r:id="rId15"/>
      <w:pgSz w:w="12240" w:h="15840"/>
      <w:pgMar w:top="1008" w:right="1260" w:bottom="1008"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F6471" w14:textId="77777777" w:rsidR="008D006C" w:rsidRDefault="008D006C">
      <w:r>
        <w:separator/>
      </w:r>
    </w:p>
  </w:endnote>
  <w:endnote w:type="continuationSeparator" w:id="0">
    <w:p w14:paraId="06F40D7E" w14:textId="77777777" w:rsidR="008D006C" w:rsidRDefault="008D0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C7AFE" w14:textId="77777777" w:rsidR="00E22D80" w:rsidRPr="00A559D1" w:rsidRDefault="00E22D80">
    <w:pPr>
      <w:pStyle w:val="Footer"/>
      <w:rPr>
        <w:i/>
        <w:sz w:val="20"/>
        <w:szCs w:val="20"/>
        <w:u w:val="single"/>
      </w:rPr>
    </w:pPr>
    <w:r>
      <w:rPr>
        <w:i/>
        <w:sz w:val="20"/>
        <w:szCs w:val="20"/>
      </w:rP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62106" w14:textId="77777777" w:rsidR="008D006C" w:rsidRDefault="008D006C">
      <w:r>
        <w:separator/>
      </w:r>
    </w:p>
  </w:footnote>
  <w:footnote w:type="continuationSeparator" w:id="0">
    <w:p w14:paraId="64E22C07" w14:textId="77777777" w:rsidR="008D006C" w:rsidRDefault="008D00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20260" w14:textId="77777777" w:rsidR="00E22D80" w:rsidRPr="00E3140E" w:rsidRDefault="00E22D80">
    <w:pPr>
      <w:pStyle w:val="Header"/>
      <w:rPr>
        <w:rFonts w:ascii="Comic Sans MS" w:hAnsi="Comic Sans MS"/>
        <w:i/>
        <w:sz w:val="20"/>
        <w:szCs w:val="20"/>
      </w:rPr>
    </w:pPr>
    <w:r w:rsidRPr="00A559D1">
      <w:rPr>
        <w:rFonts w:ascii="Comic Sans MS" w:hAnsi="Comic Sans MS"/>
        <w:i/>
        <w:sz w:val="18"/>
        <w:szCs w:val="18"/>
      </w:rPr>
      <w:t xml:space="preserve">Updated </w:t>
    </w:r>
    <w:r w:rsidR="00894896">
      <w:rPr>
        <w:rFonts w:ascii="Comic Sans MS" w:hAnsi="Comic Sans MS"/>
        <w:i/>
        <w:sz w:val="18"/>
        <w:szCs w:val="18"/>
      </w:rPr>
      <w:t>May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7142F"/>
    <w:multiLevelType w:val="hybridMultilevel"/>
    <w:tmpl w:val="7212B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8036A3"/>
    <w:multiLevelType w:val="hybridMultilevel"/>
    <w:tmpl w:val="A6545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1A0B5D"/>
    <w:multiLevelType w:val="hybridMultilevel"/>
    <w:tmpl w:val="4F387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B5485B"/>
    <w:multiLevelType w:val="hybridMultilevel"/>
    <w:tmpl w:val="0AF2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9273A"/>
    <w:multiLevelType w:val="hybridMultilevel"/>
    <w:tmpl w:val="2D9887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A961FC9"/>
    <w:multiLevelType w:val="hybridMultilevel"/>
    <w:tmpl w:val="408E1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FB3DD9"/>
    <w:multiLevelType w:val="hybridMultilevel"/>
    <w:tmpl w:val="D2E2B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262B32"/>
    <w:multiLevelType w:val="hybridMultilevel"/>
    <w:tmpl w:val="C5CA8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DA6C34"/>
    <w:multiLevelType w:val="hybridMultilevel"/>
    <w:tmpl w:val="9B465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0F73F2"/>
    <w:multiLevelType w:val="hybridMultilevel"/>
    <w:tmpl w:val="DCAA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6563A9"/>
    <w:multiLevelType w:val="hybridMultilevel"/>
    <w:tmpl w:val="2076AE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34526D5"/>
    <w:multiLevelType w:val="hybridMultilevel"/>
    <w:tmpl w:val="F4E22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BC7350"/>
    <w:multiLevelType w:val="hybridMultilevel"/>
    <w:tmpl w:val="1090C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07F7904"/>
    <w:multiLevelType w:val="hybridMultilevel"/>
    <w:tmpl w:val="DF545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8302D4E"/>
    <w:multiLevelType w:val="hybridMultilevel"/>
    <w:tmpl w:val="5D32E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44E6A06"/>
    <w:multiLevelType w:val="hybridMultilevel"/>
    <w:tmpl w:val="8CDA3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87254A0"/>
    <w:multiLevelType w:val="hybridMultilevel"/>
    <w:tmpl w:val="BE6CC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A7F54FF"/>
    <w:multiLevelType w:val="hybridMultilevel"/>
    <w:tmpl w:val="0B4E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883870"/>
    <w:multiLevelType w:val="hybridMultilevel"/>
    <w:tmpl w:val="C3B21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FF962FF"/>
    <w:multiLevelType w:val="hybridMultilevel"/>
    <w:tmpl w:val="1E0AC22E"/>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7483070B"/>
    <w:multiLevelType w:val="hybridMultilevel"/>
    <w:tmpl w:val="B426A0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7887079"/>
    <w:multiLevelType w:val="hybridMultilevel"/>
    <w:tmpl w:val="5E98704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8106284"/>
    <w:multiLevelType w:val="hybridMultilevel"/>
    <w:tmpl w:val="9C04A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8FF0E26"/>
    <w:multiLevelType w:val="hybridMultilevel"/>
    <w:tmpl w:val="15DCD8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FD85B36"/>
    <w:multiLevelType w:val="hybridMultilevel"/>
    <w:tmpl w:val="8580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1"/>
  </w:num>
  <w:num w:numId="4">
    <w:abstractNumId w:val="22"/>
  </w:num>
  <w:num w:numId="5">
    <w:abstractNumId w:val="18"/>
  </w:num>
  <w:num w:numId="6">
    <w:abstractNumId w:val="2"/>
  </w:num>
  <w:num w:numId="7">
    <w:abstractNumId w:val="7"/>
  </w:num>
  <w:num w:numId="8">
    <w:abstractNumId w:val="8"/>
  </w:num>
  <w:num w:numId="9">
    <w:abstractNumId w:val="20"/>
  </w:num>
  <w:num w:numId="10">
    <w:abstractNumId w:val="4"/>
  </w:num>
  <w:num w:numId="11">
    <w:abstractNumId w:val="1"/>
  </w:num>
  <w:num w:numId="12">
    <w:abstractNumId w:val="15"/>
  </w:num>
  <w:num w:numId="13">
    <w:abstractNumId w:val="24"/>
  </w:num>
  <w:num w:numId="14">
    <w:abstractNumId w:val="16"/>
  </w:num>
  <w:num w:numId="15">
    <w:abstractNumId w:val="13"/>
  </w:num>
  <w:num w:numId="16">
    <w:abstractNumId w:val="6"/>
  </w:num>
  <w:num w:numId="17">
    <w:abstractNumId w:val="3"/>
  </w:num>
  <w:num w:numId="18">
    <w:abstractNumId w:val="17"/>
  </w:num>
  <w:num w:numId="19">
    <w:abstractNumId w:val="5"/>
  </w:num>
  <w:num w:numId="20">
    <w:abstractNumId w:val="14"/>
  </w:num>
  <w:num w:numId="21">
    <w:abstractNumId w:val="19"/>
  </w:num>
  <w:num w:numId="22">
    <w:abstractNumId w:val="12"/>
  </w:num>
  <w:num w:numId="23">
    <w:abstractNumId w:val="11"/>
  </w:num>
  <w:num w:numId="24">
    <w:abstractNumId w:val="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B3"/>
    <w:rsid w:val="000275EC"/>
    <w:rsid w:val="000410E1"/>
    <w:rsid w:val="00057C3A"/>
    <w:rsid w:val="000672DA"/>
    <w:rsid w:val="00082A88"/>
    <w:rsid w:val="00084692"/>
    <w:rsid w:val="00091B37"/>
    <w:rsid w:val="000D0BEB"/>
    <w:rsid w:val="000D1E02"/>
    <w:rsid w:val="000D5BA6"/>
    <w:rsid w:val="00151476"/>
    <w:rsid w:val="001743E6"/>
    <w:rsid w:val="0018271C"/>
    <w:rsid w:val="00187EA6"/>
    <w:rsid w:val="001B72F6"/>
    <w:rsid w:val="001D5E7E"/>
    <w:rsid w:val="00205B5E"/>
    <w:rsid w:val="00207B31"/>
    <w:rsid w:val="00224B46"/>
    <w:rsid w:val="00241273"/>
    <w:rsid w:val="00246EBA"/>
    <w:rsid w:val="00262EC8"/>
    <w:rsid w:val="002660E0"/>
    <w:rsid w:val="00285B4B"/>
    <w:rsid w:val="0029160E"/>
    <w:rsid w:val="00295DAF"/>
    <w:rsid w:val="00295DDB"/>
    <w:rsid w:val="002A084F"/>
    <w:rsid w:val="0031130A"/>
    <w:rsid w:val="00315408"/>
    <w:rsid w:val="00326727"/>
    <w:rsid w:val="00327C6C"/>
    <w:rsid w:val="00341299"/>
    <w:rsid w:val="003414A6"/>
    <w:rsid w:val="0035073B"/>
    <w:rsid w:val="00353D14"/>
    <w:rsid w:val="00355F1E"/>
    <w:rsid w:val="00360130"/>
    <w:rsid w:val="00363F81"/>
    <w:rsid w:val="0038467B"/>
    <w:rsid w:val="003B3D72"/>
    <w:rsid w:val="003F3F8D"/>
    <w:rsid w:val="003F7D59"/>
    <w:rsid w:val="00410BA7"/>
    <w:rsid w:val="0042102E"/>
    <w:rsid w:val="00441DCD"/>
    <w:rsid w:val="00451123"/>
    <w:rsid w:val="004603DF"/>
    <w:rsid w:val="0047350E"/>
    <w:rsid w:val="00477084"/>
    <w:rsid w:val="004C53E6"/>
    <w:rsid w:val="004E14C3"/>
    <w:rsid w:val="004E37BC"/>
    <w:rsid w:val="004E5AEF"/>
    <w:rsid w:val="00505DFB"/>
    <w:rsid w:val="005148C0"/>
    <w:rsid w:val="00523C7A"/>
    <w:rsid w:val="00531227"/>
    <w:rsid w:val="00544B2C"/>
    <w:rsid w:val="00551D8B"/>
    <w:rsid w:val="00553951"/>
    <w:rsid w:val="005539FB"/>
    <w:rsid w:val="00564B32"/>
    <w:rsid w:val="0059606F"/>
    <w:rsid w:val="005A6ED7"/>
    <w:rsid w:val="005B4CD6"/>
    <w:rsid w:val="005B5FE1"/>
    <w:rsid w:val="005C32E5"/>
    <w:rsid w:val="005C4F67"/>
    <w:rsid w:val="005E3BDE"/>
    <w:rsid w:val="005E5AF2"/>
    <w:rsid w:val="006016B2"/>
    <w:rsid w:val="00657D90"/>
    <w:rsid w:val="006643EE"/>
    <w:rsid w:val="00675785"/>
    <w:rsid w:val="006943E5"/>
    <w:rsid w:val="006A7C88"/>
    <w:rsid w:val="006C0917"/>
    <w:rsid w:val="006C2746"/>
    <w:rsid w:val="006C31A3"/>
    <w:rsid w:val="006F6C08"/>
    <w:rsid w:val="0071559D"/>
    <w:rsid w:val="007746EA"/>
    <w:rsid w:val="00793A71"/>
    <w:rsid w:val="007A0E03"/>
    <w:rsid w:val="007B6D91"/>
    <w:rsid w:val="007C6255"/>
    <w:rsid w:val="007F4C14"/>
    <w:rsid w:val="007F570A"/>
    <w:rsid w:val="007F6C87"/>
    <w:rsid w:val="0082248D"/>
    <w:rsid w:val="008401C0"/>
    <w:rsid w:val="00843FDD"/>
    <w:rsid w:val="00871017"/>
    <w:rsid w:val="008725D2"/>
    <w:rsid w:val="008833AD"/>
    <w:rsid w:val="00887AD8"/>
    <w:rsid w:val="00894896"/>
    <w:rsid w:val="008B4EC9"/>
    <w:rsid w:val="008B6C69"/>
    <w:rsid w:val="008D006C"/>
    <w:rsid w:val="008F063E"/>
    <w:rsid w:val="008F21F9"/>
    <w:rsid w:val="00923B90"/>
    <w:rsid w:val="009A4135"/>
    <w:rsid w:val="009E624F"/>
    <w:rsid w:val="00A02A51"/>
    <w:rsid w:val="00A02C1E"/>
    <w:rsid w:val="00A0783B"/>
    <w:rsid w:val="00A14EB3"/>
    <w:rsid w:val="00A32727"/>
    <w:rsid w:val="00A4237E"/>
    <w:rsid w:val="00A559D1"/>
    <w:rsid w:val="00A627AD"/>
    <w:rsid w:val="00A72A1E"/>
    <w:rsid w:val="00A84133"/>
    <w:rsid w:val="00AA4CE4"/>
    <w:rsid w:val="00AC36C4"/>
    <w:rsid w:val="00AF12B3"/>
    <w:rsid w:val="00AF6AC0"/>
    <w:rsid w:val="00B15940"/>
    <w:rsid w:val="00B508A0"/>
    <w:rsid w:val="00B7651A"/>
    <w:rsid w:val="00B97ECE"/>
    <w:rsid w:val="00BB448E"/>
    <w:rsid w:val="00BF6884"/>
    <w:rsid w:val="00C15682"/>
    <w:rsid w:val="00C16FE7"/>
    <w:rsid w:val="00C27FAD"/>
    <w:rsid w:val="00C56C88"/>
    <w:rsid w:val="00C63CD1"/>
    <w:rsid w:val="00C665BC"/>
    <w:rsid w:val="00C910C5"/>
    <w:rsid w:val="00CA7CB3"/>
    <w:rsid w:val="00CB39C7"/>
    <w:rsid w:val="00CC226D"/>
    <w:rsid w:val="00CD0E2C"/>
    <w:rsid w:val="00CD4430"/>
    <w:rsid w:val="00D0299F"/>
    <w:rsid w:val="00D05056"/>
    <w:rsid w:val="00D17145"/>
    <w:rsid w:val="00D450F8"/>
    <w:rsid w:val="00D564B2"/>
    <w:rsid w:val="00D5658C"/>
    <w:rsid w:val="00D64B3C"/>
    <w:rsid w:val="00D66BDB"/>
    <w:rsid w:val="00D70999"/>
    <w:rsid w:val="00D83DDD"/>
    <w:rsid w:val="00D8402F"/>
    <w:rsid w:val="00D865CE"/>
    <w:rsid w:val="00DA2BA6"/>
    <w:rsid w:val="00DB0772"/>
    <w:rsid w:val="00DB34CF"/>
    <w:rsid w:val="00DC43B8"/>
    <w:rsid w:val="00DE3477"/>
    <w:rsid w:val="00DE6A3B"/>
    <w:rsid w:val="00E04CEF"/>
    <w:rsid w:val="00E13697"/>
    <w:rsid w:val="00E15CB6"/>
    <w:rsid w:val="00E22D80"/>
    <w:rsid w:val="00E26048"/>
    <w:rsid w:val="00E27709"/>
    <w:rsid w:val="00E3140E"/>
    <w:rsid w:val="00E65836"/>
    <w:rsid w:val="00E93546"/>
    <w:rsid w:val="00EC427D"/>
    <w:rsid w:val="00EC72D0"/>
    <w:rsid w:val="00ED4E4E"/>
    <w:rsid w:val="00EE32B4"/>
    <w:rsid w:val="00F05C69"/>
    <w:rsid w:val="00F22B64"/>
    <w:rsid w:val="00F462E4"/>
    <w:rsid w:val="00F50E59"/>
    <w:rsid w:val="00F51934"/>
    <w:rsid w:val="00F643FF"/>
    <w:rsid w:val="00F72938"/>
    <w:rsid w:val="00F7693B"/>
    <w:rsid w:val="00FC4C32"/>
    <w:rsid w:val="00FD5C4D"/>
    <w:rsid w:val="00FE243B"/>
    <w:rsid w:val="00FF4E5A"/>
    <w:rsid w:val="00FF799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61A9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271C"/>
    <w:pPr>
      <w:tabs>
        <w:tab w:val="center" w:pos="4320"/>
        <w:tab w:val="right" w:pos="8640"/>
      </w:tabs>
    </w:pPr>
  </w:style>
  <w:style w:type="paragraph" w:styleId="Footer">
    <w:name w:val="footer"/>
    <w:basedOn w:val="Normal"/>
    <w:rsid w:val="0018271C"/>
    <w:pPr>
      <w:tabs>
        <w:tab w:val="center" w:pos="4320"/>
        <w:tab w:val="right" w:pos="8640"/>
      </w:tabs>
    </w:pPr>
  </w:style>
  <w:style w:type="paragraph" w:customStyle="1" w:styleId="ColorfulList-Accent11">
    <w:name w:val="Colorful List - Accent 11"/>
    <w:basedOn w:val="Normal"/>
    <w:uiPriority w:val="34"/>
    <w:qFormat/>
    <w:rsid w:val="00AA4CE4"/>
    <w:pPr>
      <w:ind w:left="720"/>
      <w:contextualSpacing/>
    </w:pPr>
    <w:rPr>
      <w:rFonts w:ascii="Cambria" w:eastAsia="Cambria" w:hAnsi="Cambria"/>
    </w:rPr>
  </w:style>
  <w:style w:type="paragraph" w:styleId="ListParagraph">
    <w:name w:val="List Paragraph"/>
    <w:basedOn w:val="Normal"/>
    <w:uiPriority w:val="34"/>
    <w:qFormat/>
    <w:rsid w:val="00BF6884"/>
    <w:pPr>
      <w:ind w:left="720"/>
      <w:contextualSpacing/>
    </w:pPr>
  </w:style>
  <w:style w:type="paragraph" w:customStyle="1" w:styleId="ColorfulList-Accent12">
    <w:name w:val="Colorful List - Accent 12"/>
    <w:basedOn w:val="Normal"/>
    <w:uiPriority w:val="34"/>
    <w:qFormat/>
    <w:rsid w:val="00C56C88"/>
    <w:pPr>
      <w:ind w:left="720"/>
      <w:contextualSpacing/>
    </w:pPr>
    <w:rPr>
      <w:rFonts w:ascii="Cambria" w:eastAsia="Cambria" w:hAnsi="Cambria"/>
    </w:rPr>
  </w:style>
  <w:style w:type="character" w:styleId="Hyperlink">
    <w:name w:val="Hyperlink"/>
    <w:rsid w:val="00057C3A"/>
    <w:rPr>
      <w:color w:val="0000FF"/>
      <w:u w:val="single"/>
    </w:rPr>
  </w:style>
  <w:style w:type="character" w:styleId="FollowedHyperlink">
    <w:name w:val="FollowedHyperlink"/>
    <w:rsid w:val="00C27FA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ppsgrade1.weebly.com/teaching-resources1.html" TargetMode="External"/><Relationship Id="rId12" Type="http://schemas.openxmlformats.org/officeDocument/2006/relationships/hyperlink" Target="http://www.heinemann.com/" TargetMode="External"/><Relationship Id="rId13" Type="http://schemas.openxmlformats.org/officeDocument/2006/relationships/hyperlink" Target="http://www.schoolstoria.com/https://www.storiaschool.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psgrade1.weebly.com/published-curriculum-resources-including-e-docs.html" TargetMode="External"/><Relationship Id="rId9" Type="http://schemas.openxmlformats.org/officeDocument/2006/relationships/hyperlink" Target="http://ppsgrade1.weebly.com/teaching-resources10.html" TargetMode="External"/><Relationship Id="rId10" Type="http://schemas.openxmlformats.org/officeDocument/2006/relationships/hyperlink" Target="http://ppsgrade1.weebly.com/teaching-resources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1817B-6C29-CC48-83A3-F84F9FE83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1327</Words>
  <Characters>7566</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Planning Chart</vt:lpstr>
    </vt:vector>
  </TitlesOfParts>
  <Company/>
  <LinksUpToDate>false</LinksUpToDate>
  <CharactersWithSpaces>8876</CharactersWithSpaces>
  <SharedDoc>false</SharedDoc>
  <HLinks>
    <vt:vector size="36" baseType="variant">
      <vt:variant>
        <vt:i4>3866673</vt:i4>
      </vt:variant>
      <vt:variant>
        <vt:i4>15</vt:i4>
      </vt:variant>
      <vt:variant>
        <vt:i4>0</vt:i4>
      </vt:variant>
      <vt:variant>
        <vt:i4>5</vt:i4>
      </vt:variant>
      <vt:variant>
        <vt:lpwstr>http://www.schoolstoria.com/https://www.storiaschool.com/</vt:lpwstr>
      </vt:variant>
      <vt:variant>
        <vt:lpwstr>/students/login</vt:lpwstr>
      </vt:variant>
      <vt:variant>
        <vt:i4>5111862</vt:i4>
      </vt:variant>
      <vt:variant>
        <vt:i4>12</vt:i4>
      </vt:variant>
      <vt:variant>
        <vt:i4>0</vt:i4>
      </vt:variant>
      <vt:variant>
        <vt:i4>5</vt:i4>
      </vt:variant>
      <vt:variant>
        <vt:lpwstr>http://www.heinemann.com/</vt:lpwstr>
      </vt:variant>
      <vt:variant>
        <vt:lpwstr/>
      </vt:variant>
      <vt:variant>
        <vt:i4>4522067</vt:i4>
      </vt:variant>
      <vt:variant>
        <vt:i4>9</vt:i4>
      </vt:variant>
      <vt:variant>
        <vt:i4>0</vt:i4>
      </vt:variant>
      <vt:variant>
        <vt:i4>5</vt:i4>
      </vt:variant>
      <vt:variant>
        <vt:lpwstr>http://ppsgrade1.weebly.com/teaching-resources1.html</vt:lpwstr>
      </vt:variant>
      <vt:variant>
        <vt:lpwstr/>
      </vt:variant>
      <vt:variant>
        <vt:i4>4522067</vt:i4>
      </vt:variant>
      <vt:variant>
        <vt:i4>6</vt:i4>
      </vt:variant>
      <vt:variant>
        <vt:i4>0</vt:i4>
      </vt:variant>
      <vt:variant>
        <vt:i4>5</vt:i4>
      </vt:variant>
      <vt:variant>
        <vt:lpwstr>http://ppsgrade1.weebly.com/teaching-resources1.html</vt:lpwstr>
      </vt:variant>
      <vt:variant>
        <vt:lpwstr/>
      </vt:variant>
      <vt:variant>
        <vt:i4>4587616</vt:i4>
      </vt:variant>
      <vt:variant>
        <vt:i4>3</vt:i4>
      </vt:variant>
      <vt:variant>
        <vt:i4>0</vt:i4>
      </vt:variant>
      <vt:variant>
        <vt:i4>5</vt:i4>
      </vt:variant>
      <vt:variant>
        <vt:lpwstr>http://ppsgrade1.weebly.com/teaching-resources10.html</vt:lpwstr>
      </vt:variant>
      <vt:variant>
        <vt:lpwstr/>
      </vt:variant>
      <vt:variant>
        <vt:i4>1638471</vt:i4>
      </vt:variant>
      <vt:variant>
        <vt:i4>0</vt:i4>
      </vt:variant>
      <vt:variant>
        <vt:i4>0</vt:i4>
      </vt:variant>
      <vt:variant>
        <vt:i4>5</vt:i4>
      </vt:variant>
      <vt:variant>
        <vt:lpwstr>http://ppsgrade1.weebly.com/published-curriculum-resources-including-e-docs.html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Chart</dc:title>
  <dc:subject/>
  <dc:creator>tech</dc:creator>
  <cp:keywords/>
  <dc:description/>
  <cp:lastModifiedBy>Natalie Lacroix-White</cp:lastModifiedBy>
  <cp:revision>2</cp:revision>
  <cp:lastPrinted>2015-09-29T02:03:00Z</cp:lastPrinted>
  <dcterms:created xsi:type="dcterms:W3CDTF">2017-05-19T13:35:00Z</dcterms:created>
  <dcterms:modified xsi:type="dcterms:W3CDTF">2017-05-19T13:35:00Z</dcterms:modified>
</cp:coreProperties>
</file>